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1" w:rsidRDefault="00754731" w:rsidP="0075473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Allegato alla delibera di Giunta</w:t>
      </w:r>
    </w:p>
    <w:p w:rsidR="00754731" w:rsidRDefault="00754731" w:rsidP="006F46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ACCORDO PER L’UTILIZZO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UNA GRADUATORIA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PUBBLICO CONCORSO APPROVATA DA ALTRO COMUNE</w:t>
      </w:r>
    </w:p>
    <w:p w:rsidR="00754731" w:rsidRDefault="00754731" w:rsidP="0075473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54731" w:rsidRDefault="00754731" w:rsidP="0075473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Premesso che:</w:t>
      </w:r>
    </w:p>
    <w:p w:rsidR="00754731" w:rsidRPr="00754731" w:rsidRDefault="00754731" w:rsidP="0075473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</w:t>
      </w:r>
      <w:r>
        <w:rPr>
          <w:rFonts w:ascii="Arial" w:hAnsi="Arial" w:cs="Arial"/>
          <w:color w:val="000000"/>
          <w:sz w:val="24"/>
          <w:szCs w:val="24"/>
        </w:rPr>
        <w:t>􀀃</w:t>
      </w:r>
      <w:r>
        <w:rPr>
          <w:rFonts w:ascii="MicrosoftJhengHeiLight-WinCharS" w:hAnsi="MicrosoftJhengHeiLight-WinCharS" w:cs="MicrosoftJhengHeiLight-WinCharS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l’art. 36, 2° comma, ultimo periodo, del D.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Lgs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.165 /2001, come modificato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31/08/2013, n. 101, convertito in legge 30/10/2013, n. 125, dispone che “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Per prevenire fenomeni di precariato, le amministrazioni pubbliche, nel rispetto delle disposizioni del presente articolo, sottoscrivono contratti a tempo determinato con i vincitori e gli idonei delle proprie graduatorie vigenti per concorsi pubblici a tempo indeterminato. È consentita </w:t>
      </w:r>
      <w:r w:rsidRPr="00754731">
        <w:rPr>
          <w:rFonts w:ascii="Arial" w:hAnsi="Arial" w:cs="Arial"/>
          <w:i/>
          <w:iCs/>
          <w:sz w:val="24"/>
          <w:szCs w:val="24"/>
        </w:rPr>
        <w:t>l'applicazione dell'articolo 3, comma 61, terzo periodo, della legge 24 dicembre 2003, n. 350, ferma restando la salvaguardia della posizione occupata nella graduatoria dai vincitori e dagli idonei per le assunzioni a tempo indeterminato</w:t>
      </w:r>
      <w:r w:rsidRPr="00754731">
        <w:rPr>
          <w:rFonts w:ascii="Arial" w:hAnsi="Arial" w:cs="Arial"/>
          <w:sz w:val="24"/>
          <w:szCs w:val="24"/>
        </w:rPr>
        <w:t>.;</w:t>
      </w:r>
    </w:p>
    <w:p w:rsidR="00754731" w:rsidRPr="00754731" w:rsidRDefault="00754731" w:rsidP="0075473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4731">
        <w:rPr>
          <w:rFonts w:ascii="Arial Unicode MS" w:eastAsia="Arial Unicode MS" w:hAnsi="Arial Unicode MS" w:cs="Arial Unicode MS" w:hint="eastAsia"/>
          <w:sz w:val="24"/>
          <w:szCs w:val="24"/>
        </w:rPr>
        <w:t></w:t>
      </w:r>
      <w:r w:rsidRPr="00754731">
        <w:rPr>
          <w:rFonts w:ascii="Arial" w:hAnsi="Arial" w:cs="Arial"/>
          <w:sz w:val="24"/>
          <w:szCs w:val="24"/>
        </w:rPr>
        <w:t>􀀃</w:t>
      </w:r>
      <w:r w:rsidRPr="00754731">
        <w:rPr>
          <w:rFonts w:ascii="MicrosoftJhengHeiLight-WinCharS" w:hAnsi="MicrosoftJhengHeiLight-WinCharS" w:cs="MicrosoftJhengHeiLight-WinCharS"/>
          <w:sz w:val="24"/>
          <w:szCs w:val="24"/>
        </w:rPr>
        <w:t xml:space="preserve"> </w:t>
      </w:r>
      <w:r w:rsidRPr="00754731">
        <w:rPr>
          <w:rFonts w:ascii="Arial" w:hAnsi="Arial" w:cs="Arial"/>
          <w:sz w:val="24"/>
          <w:szCs w:val="24"/>
        </w:rPr>
        <w:t>l’art. 3, comma 61, della Legge 24/12/2003, n. 350 prevede che, nelle more dell’emanazione del regolamento di cui all'articolo 9 della legge 16 gennaio 2003, n. 3, gli Enti possono utilizzare le graduatorie di pubblici concorsi approvate da altre amministrazioni, previo accordo tra le stesse;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Vista la Circolare n. 5/2013 del Dipartimento della Funzione Pubblica che fornisce indicazioni operative al riguardo;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Considerata la necessità, per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di procedere all’assunzione a tempo indeterminato e pieno di n. 1 Agente di Polizia Locale, Cat. C1, come previsto nel piano annuale del fabbisogno di personale approvato con deliberazione Giunta Comunale n. 19 del 10/4/2019;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Dato atto che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 approvato con determinazione n. 126 del 21.12.2018, a seguito di concorso pubblico, una graduatoria per l’assunzione a tempo indeterminato e pieno di un Agente di Polizia Locale, Cat. C1;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Considerato che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poter attingere alla suddetta graduatoria ha chiesto l’autorizzazione, previo accordo, al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Richiamata la deliberazione della Giunta Comunale n. ___ del ____, con la quale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 approvato il presente schema di convenzione;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Richiamata la deliberazione della Giunta Comunale n. ___ del ____, con la quale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 approvato il presente schema di convenzione;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VISTI gli artt. 36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165/2001, art. 91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267/2000 e art. 97 della Costituzione;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Richiamati i regolamenti comunali di organizzazione degli Uffici e Servizi delle Amministrazioni firmatarie del presente accordo;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Tutto ciò premesso,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 w:rsidR="00E3185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rappresentato dal Sig. Angelo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Responsabile dell’Area Amministrativa,</w:t>
      </w:r>
      <w:r w:rsidR="00E3185D">
        <w:rPr>
          <w:rFonts w:ascii="Arial" w:hAnsi="Arial" w:cs="Arial"/>
          <w:color w:val="000000"/>
          <w:sz w:val="24"/>
          <w:szCs w:val="24"/>
        </w:rPr>
        <w:t xml:space="preserve"> SUAPE, Attività produttive e Turismo,</w:t>
      </w:r>
      <w:r>
        <w:rPr>
          <w:rFonts w:ascii="Arial" w:hAnsi="Arial" w:cs="Arial"/>
          <w:color w:val="000000"/>
          <w:sz w:val="24"/>
          <w:szCs w:val="24"/>
        </w:rPr>
        <w:t xml:space="preserve">  che agisce in nome e per conto dell’Amministrazione;</w:t>
      </w:r>
    </w:p>
    <w:p w:rsidR="00E3185D" w:rsidRDefault="00E3185D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Giba</w:t>
      </w:r>
      <w:proofErr w:type="spellEnd"/>
      <w:r w:rsidR="00E3185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rappresentato dal Sig. . _______ che agisce in nome e per conto dell’Amministrazione;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 CONVIENE QUANTO SEGUE 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1.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autorizza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ad utilizzare la propria graduatoria approvata con determinazione n. 126 del 21.12.2018, secondo i seguenti criteri: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le premesse fanno parte integrante del presente protocollo d’intesa;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può attingere immediatamente alla suddetta graduatoria procedendo all’assunzione a tempo indeterminato a partire dal classificato al n. 4</w:t>
      </w:r>
      <w:r w:rsidR="008C2127">
        <w:rPr>
          <w:rFonts w:ascii="Arial" w:hAnsi="Arial" w:cs="Arial"/>
          <w:color w:val="FF0000"/>
          <w:sz w:val="24"/>
          <w:szCs w:val="24"/>
        </w:rPr>
        <w:t>.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c) All’atto dell’assunzione verrà inviata, a cura del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apposita comunicazione di avvenuta assunzione al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54731" w:rsidRDefault="00754731" w:rsidP="0075473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d) per eventuali utilizzi successivi,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Sarroch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dovrà richiederne nuovamente l’autorizzazione.</w:t>
      </w:r>
    </w:p>
    <w:p w:rsidR="002D6297" w:rsidRDefault="00754731" w:rsidP="00754731">
      <w:pPr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4"/>
          <w:szCs w:val="24"/>
        </w:rPr>
        <w:t xml:space="preserve">e) È in ogni caso fatta salva la posizione occupata nella graduatoria dai vincitori e dagli idonei, per un’eventuale assunzione a tempo indeterminato presso il Comune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2D6297" w:rsidSect="002D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JhengHeiLight-WinChar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54731"/>
    <w:rsid w:val="0001598F"/>
    <w:rsid w:val="000935A0"/>
    <w:rsid w:val="000A27AB"/>
    <w:rsid w:val="000F2CB7"/>
    <w:rsid w:val="002A3FD4"/>
    <w:rsid w:val="002D6297"/>
    <w:rsid w:val="0039643A"/>
    <w:rsid w:val="003B0D2A"/>
    <w:rsid w:val="003B7A2D"/>
    <w:rsid w:val="003F1748"/>
    <w:rsid w:val="00401E00"/>
    <w:rsid w:val="00404E1D"/>
    <w:rsid w:val="004B7BA8"/>
    <w:rsid w:val="004D1F6D"/>
    <w:rsid w:val="00550F77"/>
    <w:rsid w:val="00560D05"/>
    <w:rsid w:val="0058726A"/>
    <w:rsid w:val="005C42A4"/>
    <w:rsid w:val="005C65B5"/>
    <w:rsid w:val="005D3BD7"/>
    <w:rsid w:val="005D3C44"/>
    <w:rsid w:val="006635DC"/>
    <w:rsid w:val="006F465E"/>
    <w:rsid w:val="007174D2"/>
    <w:rsid w:val="00754731"/>
    <w:rsid w:val="00893906"/>
    <w:rsid w:val="008A12AA"/>
    <w:rsid w:val="008C2127"/>
    <w:rsid w:val="008E1027"/>
    <w:rsid w:val="009206BE"/>
    <w:rsid w:val="00924E5C"/>
    <w:rsid w:val="009B1331"/>
    <w:rsid w:val="009F3FCB"/>
    <w:rsid w:val="009F5BAC"/>
    <w:rsid w:val="00A35B3F"/>
    <w:rsid w:val="00B625F2"/>
    <w:rsid w:val="00B83CC4"/>
    <w:rsid w:val="00BB185A"/>
    <w:rsid w:val="00D4749C"/>
    <w:rsid w:val="00D47C83"/>
    <w:rsid w:val="00D90DF0"/>
    <w:rsid w:val="00DB216A"/>
    <w:rsid w:val="00E3185D"/>
    <w:rsid w:val="00E3454F"/>
    <w:rsid w:val="00E4373A"/>
    <w:rsid w:val="00E50ECE"/>
    <w:rsid w:val="00F1268A"/>
    <w:rsid w:val="00F13180"/>
    <w:rsid w:val="00F54DB9"/>
    <w:rsid w:val="00F575BC"/>
    <w:rsid w:val="00FB039C"/>
    <w:rsid w:val="00FB47FA"/>
    <w:rsid w:val="00F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manuela.serra</dc:creator>
  <cp:lastModifiedBy>manuela.serra</cp:lastModifiedBy>
  <cp:revision>6</cp:revision>
  <dcterms:created xsi:type="dcterms:W3CDTF">2019-09-25T10:17:00Z</dcterms:created>
  <dcterms:modified xsi:type="dcterms:W3CDTF">2019-09-26T10:29:00Z</dcterms:modified>
</cp:coreProperties>
</file>