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5DD" w:rsidRDefault="007B1EE1">
      <w:pPr>
        <w:jc w:val="center"/>
        <w:rPr>
          <w:b/>
          <w:color w:val="FF0000"/>
          <w:sz w:val="36"/>
        </w:rPr>
      </w:pPr>
      <w:r>
        <w:rPr>
          <w:noProof/>
        </w:rPr>
        <w:drawing>
          <wp:inline distT="0" distB="0" distL="0" distR="0">
            <wp:extent cx="91440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914400" cy="914400"/>
                    </a:xfrm>
                    <a:prstGeom prst="rect">
                      <a:avLst/>
                    </a:prstGeom>
                    <a:solidFill>
                      <a:srgbClr val="FFFFFF"/>
                    </a:solidFill>
                  </pic:spPr>
                </pic:pic>
              </a:graphicData>
            </a:graphic>
          </wp:inline>
        </w:drawing>
      </w:r>
    </w:p>
    <w:p w:rsidR="001F25DD" w:rsidRDefault="001F25DD">
      <w:pPr>
        <w:jc w:val="center"/>
        <w:rPr>
          <w:b/>
          <w:sz w:val="36"/>
        </w:rPr>
      </w:pPr>
    </w:p>
    <w:p w:rsidR="001F25DD" w:rsidRDefault="001F25DD">
      <w:pPr>
        <w:jc w:val="center"/>
        <w:rPr>
          <w:b/>
          <w:sz w:val="36"/>
        </w:rPr>
      </w:pPr>
    </w:p>
    <w:p w:rsidR="001F25DD" w:rsidRDefault="001F25DD">
      <w:pPr>
        <w:jc w:val="center"/>
        <w:rPr>
          <w:b/>
          <w:sz w:val="36"/>
        </w:rPr>
      </w:pPr>
    </w:p>
    <w:p w:rsidR="001F25DD" w:rsidRDefault="001F25DD">
      <w:pPr>
        <w:jc w:val="center"/>
        <w:rPr>
          <w:b/>
          <w:sz w:val="36"/>
        </w:rPr>
      </w:pPr>
    </w:p>
    <w:p w:rsidR="001F25DD" w:rsidRDefault="001F25DD">
      <w:pPr>
        <w:jc w:val="center"/>
        <w:rPr>
          <w:b/>
          <w:sz w:val="36"/>
        </w:rPr>
      </w:pPr>
    </w:p>
    <w:p w:rsidR="001F25DD" w:rsidRDefault="007B1EE1">
      <w:pPr>
        <w:jc w:val="center"/>
        <w:rPr>
          <w:rFonts w:ascii="Heavitas" w:hAnsi="Heavitas"/>
          <w:b/>
          <w:sz w:val="48"/>
        </w:rPr>
      </w:pPr>
      <w:r>
        <w:rPr>
          <w:rFonts w:ascii="Heavitas" w:hAnsi="Heavitas"/>
          <w:b/>
          <w:sz w:val="48"/>
        </w:rPr>
        <w:t>Relazione sulla Gestione</w:t>
      </w:r>
    </w:p>
    <w:p w:rsidR="001F25DD" w:rsidRDefault="007B1EE1">
      <w:pPr>
        <w:jc w:val="center"/>
        <w:rPr>
          <w:rFonts w:ascii="Heavitas" w:hAnsi="Heavitas"/>
          <w:b/>
          <w:sz w:val="48"/>
        </w:rPr>
      </w:pPr>
      <w:r>
        <w:rPr>
          <w:rFonts w:ascii="Heavitas" w:hAnsi="Heavitas"/>
          <w:b/>
          <w:sz w:val="48"/>
        </w:rPr>
        <w:t>Rendiconto 2018</w:t>
      </w:r>
    </w:p>
    <w:p w:rsidR="001F25DD" w:rsidRDefault="001F25DD">
      <w:pPr>
        <w:jc w:val="center"/>
        <w:rPr>
          <w:rFonts w:ascii="Heavitas" w:hAnsi="Heavitas"/>
          <w:b/>
          <w:sz w:val="48"/>
        </w:rPr>
      </w:pPr>
    </w:p>
    <w:p w:rsidR="001F25DD" w:rsidRDefault="001F25DD">
      <w:pPr>
        <w:jc w:val="center"/>
        <w:rPr>
          <w:rFonts w:ascii="Heavitas" w:hAnsi="Heavitas"/>
          <w:b/>
          <w:sz w:val="36"/>
        </w:rPr>
      </w:pPr>
    </w:p>
    <w:p w:rsidR="001F25DD" w:rsidRDefault="001F25DD">
      <w:pPr>
        <w:jc w:val="center"/>
        <w:rPr>
          <w:rFonts w:ascii="Heavitas" w:hAnsi="Heavitas"/>
          <w:b/>
          <w:sz w:val="36"/>
        </w:rPr>
      </w:pPr>
    </w:p>
    <w:p w:rsidR="001F25DD" w:rsidRDefault="007B1EE1">
      <w:pPr>
        <w:jc w:val="center"/>
        <w:rPr>
          <w:b/>
          <w:color w:val="FF0000"/>
          <w:sz w:val="36"/>
        </w:rPr>
      </w:pPr>
      <w:r>
        <w:rPr>
          <w:b/>
          <w:color w:val="FF0000"/>
          <w:sz w:val="40"/>
        </w:rPr>
        <w:t>Comune di Sarroch</w:t>
      </w:r>
    </w:p>
    <w:p w:rsidR="001F25DD" w:rsidRDefault="001F25DD">
      <w:pPr>
        <w:jc w:val="center"/>
        <w:rPr>
          <w:b/>
          <w:color w:val="FF0000"/>
          <w:sz w:val="36"/>
        </w:rPr>
      </w:pPr>
    </w:p>
    <w:p w:rsidR="001F25DD" w:rsidRDefault="001F25DD">
      <w:pPr>
        <w:jc w:val="center"/>
        <w:rPr>
          <w:b/>
          <w:color w:val="FF0000"/>
          <w:sz w:val="36"/>
        </w:rPr>
      </w:pPr>
    </w:p>
    <w:p w:rsidR="001F25DD" w:rsidRDefault="001F25DD">
      <w:pPr>
        <w:rPr>
          <w:color w:val="FF0000"/>
        </w:rPr>
      </w:pPr>
    </w:p>
    <w:p w:rsidR="001F25DD" w:rsidRDefault="001F25DD">
      <w:pPr>
        <w:pStyle w:val="Titolo1"/>
      </w:pPr>
      <w:bookmarkStart w:id="0" w:name="_Toc477717545"/>
    </w:p>
    <w:p w:rsidR="001F25DD" w:rsidRDefault="007B1EE1">
      <w:pPr>
        <w:rPr>
          <w:b/>
          <w:color w:val="000000" w:themeColor="text1"/>
          <w:sz w:val="32"/>
          <w:lang w:eastAsia="en-US"/>
        </w:rPr>
      </w:pPr>
      <w:r>
        <w:br w:type="page"/>
      </w:r>
    </w:p>
    <w:bookmarkEnd w:id="0"/>
    <w:p w:rsidR="001F25DD" w:rsidRDefault="001F25DD"/>
    <w:p w:rsidR="006507A0" w:rsidRPr="002D30F0" w:rsidRDefault="006507A0" w:rsidP="006507A0">
      <w:pPr>
        <w:rPr>
          <w:rFonts w:ascii="Arial" w:hAnsi="Arial" w:cs="Arial"/>
          <w:szCs w:val="22"/>
        </w:rPr>
      </w:pPr>
      <w:r w:rsidRPr="002D30F0">
        <w:rPr>
          <w:rFonts w:ascii="Arial" w:hAnsi="Arial" w:cs="Arial"/>
          <w:b/>
          <w:szCs w:val="22"/>
        </w:rPr>
        <w:t>Il rendiconto nel processo di programmazione e controllo</w:t>
      </w:r>
    </w:p>
    <w:p w:rsidR="006507A0" w:rsidRPr="002D30F0" w:rsidRDefault="006507A0" w:rsidP="006507A0">
      <w:pPr>
        <w:jc w:val="both"/>
        <w:rPr>
          <w:rFonts w:ascii="Arial" w:hAnsi="Arial" w:cs="Arial"/>
          <w:szCs w:val="22"/>
        </w:rPr>
      </w:pPr>
      <w:r w:rsidRPr="002D30F0">
        <w:rPr>
          <w:rFonts w:ascii="Arial" w:hAnsi="Arial" w:cs="Arial"/>
          <w:szCs w:val="22"/>
        </w:rPr>
        <w:t>Il rendiconto della gestione costituisce il momento conclusivo di un processo di programmazione e controllo che trova la sintesi finale proprio in questo documento contabile.</w:t>
      </w:r>
    </w:p>
    <w:p w:rsidR="00E65C2F" w:rsidRPr="002D30F0" w:rsidRDefault="00E65C2F" w:rsidP="00E65C2F">
      <w:pPr>
        <w:numPr>
          <w:ilvl w:val="0"/>
          <w:numId w:val="3"/>
        </w:numPr>
        <w:suppressAutoHyphens/>
        <w:ind w:left="284" w:hanging="284"/>
        <w:jc w:val="both"/>
        <w:rPr>
          <w:rFonts w:ascii="Arial" w:hAnsi="Arial" w:cs="Arial"/>
          <w:szCs w:val="22"/>
        </w:rPr>
      </w:pPr>
      <w:r>
        <w:rPr>
          <w:rFonts w:ascii="Arial" w:hAnsi="Arial" w:cs="Arial"/>
          <w:szCs w:val="22"/>
        </w:rPr>
        <w:t>l’art. 151, comma 6, del D</w:t>
      </w:r>
      <w:r w:rsidRPr="002D30F0">
        <w:rPr>
          <w:rFonts w:ascii="Arial" w:hAnsi="Arial" w:cs="Arial"/>
          <w:szCs w:val="22"/>
        </w:rPr>
        <w:t>L</w:t>
      </w:r>
      <w:r>
        <w:rPr>
          <w:rFonts w:ascii="Arial" w:hAnsi="Arial" w:cs="Arial"/>
          <w:szCs w:val="22"/>
        </w:rPr>
        <w:t>.</w:t>
      </w:r>
      <w:r w:rsidRPr="002D30F0">
        <w:rPr>
          <w:rFonts w:ascii="Arial" w:hAnsi="Arial" w:cs="Arial"/>
          <w:szCs w:val="22"/>
        </w:rPr>
        <w:t>gs. n. 267/2000 prevede che al rendiconto è allegata una relazione della Giunta sulla gestione che esprime le valutazioni di efficacia dell'azione condotta sulla base dei risultati cons</w:t>
      </w:r>
      <w:r>
        <w:rPr>
          <w:rFonts w:ascii="Arial" w:hAnsi="Arial" w:cs="Arial"/>
          <w:szCs w:val="22"/>
        </w:rPr>
        <w:t>eguiti. Ancora l’art. 231 del D</w:t>
      </w:r>
      <w:r w:rsidRPr="002D30F0">
        <w:rPr>
          <w:rFonts w:ascii="Arial" w:hAnsi="Arial" w:cs="Arial"/>
          <w:szCs w:val="22"/>
        </w:rPr>
        <w:t>L</w:t>
      </w:r>
      <w:r>
        <w:rPr>
          <w:rFonts w:ascii="Arial" w:hAnsi="Arial" w:cs="Arial"/>
          <w:szCs w:val="22"/>
        </w:rPr>
        <w:t>.</w:t>
      </w:r>
      <w:r w:rsidRPr="002D30F0">
        <w:rPr>
          <w:rFonts w:ascii="Arial" w:hAnsi="Arial" w:cs="Arial"/>
          <w:szCs w:val="22"/>
        </w:rPr>
        <w:t>gs. n. 267/00 precisa che “</w:t>
      </w:r>
      <w:r w:rsidRPr="002D30F0">
        <w:rPr>
          <w:rFonts w:ascii="Arial" w:hAnsi="Arial" w:cs="Arial"/>
          <w:i/>
          <w:szCs w:val="22"/>
        </w:rPr>
        <w:t>La relazione sulla gestione è un documento illustrativo della gestione dell’ente, nonché dei fatti di rilievo verificatisi dopo la chiusura dell'esercizio, contiene ogni eventuale informazione utile ad una migliore comprensione dei dati contabili</w:t>
      </w:r>
      <w:r w:rsidRPr="002D30F0">
        <w:rPr>
          <w:rFonts w:ascii="Arial" w:hAnsi="Arial" w:cs="Arial"/>
          <w:szCs w:val="22"/>
        </w:rPr>
        <w:t>”.</w:t>
      </w:r>
    </w:p>
    <w:p w:rsidR="00E65C2F" w:rsidRDefault="00E65C2F" w:rsidP="00E65C2F">
      <w:pPr>
        <w:numPr>
          <w:ilvl w:val="0"/>
          <w:numId w:val="3"/>
        </w:numPr>
        <w:suppressAutoHyphens/>
        <w:ind w:left="284" w:hanging="284"/>
        <w:jc w:val="both"/>
        <w:rPr>
          <w:rFonts w:ascii="Arial" w:hAnsi="Arial" w:cs="Arial"/>
          <w:szCs w:val="22"/>
        </w:rPr>
      </w:pPr>
      <w:r>
        <w:rPr>
          <w:rFonts w:ascii="Arial" w:hAnsi="Arial" w:cs="Arial"/>
          <w:szCs w:val="22"/>
        </w:rPr>
        <w:t>l’art. 11, comma 6, del D</w:t>
      </w:r>
      <w:r w:rsidRPr="002D30F0">
        <w:rPr>
          <w:rFonts w:ascii="Arial" w:hAnsi="Arial" w:cs="Arial"/>
          <w:szCs w:val="22"/>
        </w:rPr>
        <w:t>L</w:t>
      </w:r>
      <w:r>
        <w:rPr>
          <w:rFonts w:ascii="Arial" w:hAnsi="Arial" w:cs="Arial"/>
          <w:szCs w:val="22"/>
        </w:rPr>
        <w:t>.</w:t>
      </w:r>
      <w:r w:rsidRPr="002D30F0">
        <w:rPr>
          <w:rFonts w:ascii="Arial" w:hAnsi="Arial" w:cs="Arial"/>
          <w:szCs w:val="22"/>
        </w:rPr>
        <w:t>gs. n. 118/2011 prevede che al rendiconto sia allegata una relazione sulla gestione.</w:t>
      </w:r>
    </w:p>
    <w:p w:rsidR="00EC12A7" w:rsidRPr="002D30F0" w:rsidRDefault="00EC12A7" w:rsidP="00EC12A7">
      <w:pPr>
        <w:suppressAutoHyphens/>
        <w:jc w:val="both"/>
        <w:rPr>
          <w:rFonts w:ascii="Arial" w:hAnsi="Arial" w:cs="Arial"/>
          <w:szCs w:val="22"/>
        </w:rPr>
      </w:pPr>
    </w:p>
    <w:p w:rsidR="00983632" w:rsidRDefault="00983632">
      <w:pPr>
        <w:rPr>
          <w:rFonts w:ascii="Arial" w:hAnsi="Arial" w:cs="Arial"/>
          <w:szCs w:val="22"/>
        </w:rPr>
      </w:pPr>
    </w:p>
    <w:p w:rsidR="00D25599" w:rsidRDefault="00983632">
      <w:pPr>
        <w:rPr>
          <w:rFonts w:ascii="Arial" w:hAnsi="Arial" w:cs="Arial"/>
          <w:szCs w:val="22"/>
        </w:rPr>
      </w:pPr>
      <w:r>
        <w:rPr>
          <w:rFonts w:ascii="Arial" w:hAnsi="Arial" w:cs="Arial"/>
          <w:szCs w:val="22"/>
        </w:rPr>
        <w:t xml:space="preserve">La gestione 2018  si è chiusa con un avanzo di amministrazione   lordo di </w:t>
      </w:r>
      <w:r w:rsidR="00D25599">
        <w:rPr>
          <w:rFonts w:ascii="Arial" w:hAnsi="Arial" w:cs="Arial"/>
          <w:szCs w:val="22"/>
        </w:rPr>
        <w:t xml:space="preserve"> </w:t>
      </w:r>
      <w:r w:rsidR="00D25599" w:rsidRPr="00D25599">
        <w:rPr>
          <w:rFonts w:ascii="Arial" w:hAnsi="Arial" w:cs="Arial"/>
          <w:b/>
          <w:szCs w:val="22"/>
        </w:rPr>
        <w:t>33.291.038,96</w:t>
      </w:r>
      <w:r w:rsidR="00D25599">
        <w:rPr>
          <w:rFonts w:ascii="Arial" w:hAnsi="Arial" w:cs="Arial"/>
          <w:szCs w:val="22"/>
        </w:rPr>
        <w:t xml:space="preserve">  la cui composizione è la seguente:</w:t>
      </w:r>
    </w:p>
    <w:p w:rsidR="00D25599" w:rsidRDefault="00D25599">
      <w:pPr>
        <w:rPr>
          <w:rFonts w:ascii="Arial" w:hAnsi="Arial" w:cs="Arial"/>
          <w:szCs w:val="22"/>
        </w:rPr>
      </w:pPr>
    </w:p>
    <w:p w:rsidR="00D25599" w:rsidRDefault="00D25599">
      <w:pPr>
        <w:rPr>
          <w:rFonts w:ascii="Arial" w:hAnsi="Arial" w:cs="Arial"/>
          <w:szCs w:val="22"/>
        </w:rPr>
      </w:pPr>
      <w:r>
        <w:rPr>
          <w:rFonts w:ascii="Arial" w:hAnsi="Arial" w:cs="Arial"/>
          <w:szCs w:val="22"/>
        </w:rPr>
        <w:t>fondo crediti di dubbia esigibilità   2.807.734,40   euro</w:t>
      </w:r>
    </w:p>
    <w:p w:rsidR="00D25599" w:rsidRDefault="00D25599">
      <w:pPr>
        <w:rPr>
          <w:rFonts w:ascii="Arial" w:hAnsi="Arial" w:cs="Arial"/>
          <w:szCs w:val="22"/>
        </w:rPr>
      </w:pPr>
      <w:r>
        <w:rPr>
          <w:rFonts w:ascii="Arial" w:hAnsi="Arial" w:cs="Arial"/>
          <w:szCs w:val="22"/>
        </w:rPr>
        <w:t xml:space="preserve">altri accantonamenti                         312.804,96   euro    totale parte accantonata  </w:t>
      </w:r>
      <w:r w:rsidRPr="00D25599">
        <w:rPr>
          <w:rFonts w:ascii="Arial" w:hAnsi="Arial" w:cs="Arial"/>
          <w:b/>
          <w:szCs w:val="22"/>
        </w:rPr>
        <w:t>3.120.539,36</w:t>
      </w:r>
      <w:r>
        <w:rPr>
          <w:rFonts w:ascii="Arial" w:hAnsi="Arial" w:cs="Arial"/>
          <w:b/>
          <w:szCs w:val="22"/>
        </w:rPr>
        <w:t xml:space="preserve">  euro</w:t>
      </w:r>
    </w:p>
    <w:p w:rsidR="00D25599" w:rsidRDefault="00D25599">
      <w:pPr>
        <w:rPr>
          <w:rFonts w:ascii="Arial" w:hAnsi="Arial" w:cs="Arial"/>
          <w:szCs w:val="22"/>
        </w:rPr>
      </w:pPr>
    </w:p>
    <w:p w:rsidR="00D25599" w:rsidRDefault="00D25599">
      <w:pPr>
        <w:rPr>
          <w:rFonts w:ascii="Arial" w:hAnsi="Arial" w:cs="Arial"/>
          <w:szCs w:val="22"/>
        </w:rPr>
      </w:pPr>
      <w:r>
        <w:rPr>
          <w:rFonts w:ascii="Arial" w:hAnsi="Arial" w:cs="Arial"/>
          <w:szCs w:val="22"/>
        </w:rPr>
        <w:t>vincoli da disposizioni legislative          6.498,84  euro</w:t>
      </w:r>
    </w:p>
    <w:p w:rsidR="00D25599" w:rsidRDefault="00D25599">
      <w:pPr>
        <w:rPr>
          <w:rFonts w:ascii="Arial" w:hAnsi="Arial" w:cs="Arial"/>
          <w:szCs w:val="22"/>
        </w:rPr>
      </w:pPr>
    </w:p>
    <w:p w:rsidR="00D25599" w:rsidRDefault="00D25599">
      <w:pPr>
        <w:rPr>
          <w:rFonts w:ascii="Arial" w:hAnsi="Arial" w:cs="Arial"/>
          <w:szCs w:val="22"/>
        </w:rPr>
      </w:pPr>
      <w:r>
        <w:rPr>
          <w:rFonts w:ascii="Arial" w:hAnsi="Arial" w:cs="Arial"/>
          <w:szCs w:val="22"/>
        </w:rPr>
        <w:t xml:space="preserve">vincoli da trasferimenti                   2.269.511,18  euro   totale  parte vincolata        </w:t>
      </w:r>
      <w:r w:rsidRPr="00D25599">
        <w:rPr>
          <w:rFonts w:ascii="Arial" w:hAnsi="Arial" w:cs="Arial"/>
          <w:b/>
          <w:szCs w:val="22"/>
        </w:rPr>
        <w:t>2.276.010,02  euro</w:t>
      </w:r>
    </w:p>
    <w:p w:rsidR="00D25599" w:rsidRDefault="00D25599">
      <w:pPr>
        <w:rPr>
          <w:rFonts w:ascii="Arial" w:hAnsi="Arial" w:cs="Arial"/>
          <w:szCs w:val="22"/>
        </w:rPr>
      </w:pPr>
    </w:p>
    <w:p w:rsidR="00D25599" w:rsidRDefault="00D25599">
      <w:pPr>
        <w:rPr>
          <w:rFonts w:ascii="Arial" w:hAnsi="Arial" w:cs="Arial"/>
          <w:szCs w:val="22"/>
        </w:rPr>
      </w:pPr>
      <w:r>
        <w:rPr>
          <w:rFonts w:ascii="Arial" w:hAnsi="Arial" w:cs="Arial"/>
          <w:szCs w:val="22"/>
        </w:rPr>
        <w:t>parte destinata agli investimenti    1.105.842.04 euro</w:t>
      </w:r>
    </w:p>
    <w:p w:rsidR="00D25599" w:rsidRDefault="00D25599">
      <w:pPr>
        <w:rPr>
          <w:rFonts w:ascii="Arial" w:hAnsi="Arial" w:cs="Arial"/>
          <w:szCs w:val="22"/>
        </w:rPr>
      </w:pPr>
    </w:p>
    <w:p w:rsidR="00BF1B6B" w:rsidRDefault="00D25599">
      <w:pPr>
        <w:rPr>
          <w:rFonts w:ascii="Arial" w:hAnsi="Arial" w:cs="Arial"/>
          <w:b/>
          <w:szCs w:val="22"/>
        </w:rPr>
      </w:pPr>
      <w:r w:rsidRPr="00D25599">
        <w:rPr>
          <w:rFonts w:ascii="Arial" w:hAnsi="Arial" w:cs="Arial"/>
          <w:b/>
          <w:szCs w:val="22"/>
        </w:rPr>
        <w:t xml:space="preserve">avanzo disponibile libero             26.788.647,54 euro    </w:t>
      </w:r>
    </w:p>
    <w:p w:rsidR="00BF1B6B" w:rsidRDefault="00BF1B6B">
      <w:pPr>
        <w:rPr>
          <w:rFonts w:ascii="Arial" w:hAnsi="Arial" w:cs="Arial"/>
          <w:b/>
          <w:szCs w:val="22"/>
        </w:rPr>
      </w:pPr>
    </w:p>
    <w:p w:rsidR="004511E6" w:rsidRDefault="004511E6">
      <w:pPr>
        <w:rPr>
          <w:b/>
        </w:rPr>
      </w:pPr>
    </w:p>
    <w:p w:rsidR="00FA35C3" w:rsidRDefault="00FA0A27">
      <w:r>
        <w:t xml:space="preserve">L’accantonamento relativo al </w:t>
      </w:r>
      <w:r w:rsidR="004511E6" w:rsidRPr="004511E6">
        <w:t xml:space="preserve"> contenzioso tributario  pari a 3.898.378,04 euro </w:t>
      </w:r>
      <w:r>
        <w:t xml:space="preserve"> </w:t>
      </w:r>
      <w:r w:rsidR="004511E6">
        <w:t>viene svincolato per effetto della conciliazione tributaria</w:t>
      </w:r>
      <w:r>
        <w:t xml:space="preserve"> c</w:t>
      </w:r>
      <w:r w:rsidR="004511E6">
        <w:t xml:space="preserve">onclusasi nell’esercizio  </w:t>
      </w:r>
      <w:r>
        <w:t>,</w:t>
      </w:r>
      <w:r w:rsidR="004511E6">
        <w:t xml:space="preserve"> che ha determinato la cessazione del rischi di soccombenza, e pertanto tale somma confluisce  nell’avanzo libero.</w:t>
      </w:r>
    </w:p>
    <w:p w:rsidR="00FA0A27" w:rsidRDefault="00FA0A27"/>
    <w:p w:rsidR="00FA0A27" w:rsidRDefault="00FA0A27"/>
    <w:tbl>
      <w:tblPr>
        <w:tblW w:w="0" w:type="auto"/>
        <w:tblCellMar>
          <w:left w:w="0" w:type="dxa"/>
          <w:right w:w="0" w:type="dxa"/>
        </w:tblCellMar>
        <w:tblLook w:val="04A0"/>
      </w:tblPr>
      <w:tblGrid>
        <w:gridCol w:w="1005"/>
        <w:gridCol w:w="4725"/>
        <w:gridCol w:w="1395"/>
        <w:gridCol w:w="1410"/>
        <w:gridCol w:w="675"/>
        <w:gridCol w:w="720"/>
        <w:gridCol w:w="1410"/>
      </w:tblGrid>
      <w:tr w:rsidR="00FA35C3" w:rsidTr="00FA35C3">
        <w:trPr>
          <w:trHeight w:val="360"/>
        </w:trPr>
        <w:tc>
          <w:tcPr>
            <w:tcW w:w="11340" w:type="dxa"/>
            <w:gridSpan w:val="7"/>
            <w:tcBorders>
              <w:top w:val="single" w:sz="6" w:space="0" w:color="000000"/>
              <w:left w:val="single" w:sz="6" w:space="0" w:color="000000"/>
              <w:bottom w:val="single" w:sz="6" w:space="0" w:color="000000"/>
              <w:right w:val="single" w:sz="6" w:space="0" w:color="000000"/>
            </w:tcBorders>
            <w:vAlign w:val="center"/>
            <w:hideMark/>
          </w:tcPr>
          <w:p w:rsidR="00FA35C3" w:rsidRDefault="00FA35C3">
            <w:pPr>
              <w:pageBreakBefore/>
              <w:jc w:val="center"/>
              <w:rPr>
                <w:rFonts w:ascii="Tahoma" w:hAnsi="Tahoma"/>
                <w:b/>
                <w:color w:val="000000"/>
                <w:sz w:val="16"/>
              </w:rPr>
            </w:pPr>
            <w:r>
              <w:rPr>
                <w:rFonts w:ascii="Tahoma" w:hAnsi="Tahoma"/>
                <w:b/>
                <w:color w:val="000000"/>
                <w:sz w:val="16"/>
              </w:rPr>
              <w:lastRenderedPageBreak/>
              <w:t>Altri accantonamenti</w:t>
            </w:r>
          </w:p>
        </w:tc>
      </w:tr>
      <w:tr w:rsidR="00FA35C3" w:rsidTr="00FA35C3">
        <w:trPr>
          <w:trHeight w:val="420"/>
        </w:trPr>
        <w:tc>
          <w:tcPr>
            <w:tcW w:w="1005" w:type="dxa"/>
            <w:tcBorders>
              <w:top w:val="nil"/>
              <w:left w:val="single" w:sz="6" w:space="0" w:color="000000"/>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Capitolo</w:t>
            </w:r>
          </w:p>
        </w:tc>
        <w:tc>
          <w:tcPr>
            <w:tcW w:w="4725" w:type="dxa"/>
            <w:tcBorders>
              <w:top w:val="nil"/>
              <w:left w:val="nil"/>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Descrizione gruppo accantonamento</w:t>
            </w:r>
          </w:p>
        </w:tc>
        <w:tc>
          <w:tcPr>
            <w:tcW w:w="1395" w:type="dxa"/>
            <w:tcBorders>
              <w:top w:val="nil"/>
              <w:left w:val="nil"/>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Importo accantonato al 31/12/2017</w:t>
            </w:r>
          </w:p>
        </w:tc>
        <w:tc>
          <w:tcPr>
            <w:tcW w:w="1410" w:type="dxa"/>
            <w:tcBorders>
              <w:top w:val="nil"/>
              <w:left w:val="nil"/>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Importo accantonato nell'esercizio</w:t>
            </w:r>
          </w:p>
        </w:tc>
        <w:tc>
          <w:tcPr>
            <w:tcW w:w="1395" w:type="dxa"/>
            <w:gridSpan w:val="2"/>
            <w:tcBorders>
              <w:top w:val="nil"/>
              <w:left w:val="nil"/>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Importo utilizzato nell'esercizio</w:t>
            </w:r>
          </w:p>
        </w:tc>
        <w:tc>
          <w:tcPr>
            <w:tcW w:w="1410" w:type="dxa"/>
            <w:tcBorders>
              <w:top w:val="nil"/>
              <w:left w:val="nil"/>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Saldo al 31/12/2018</w:t>
            </w:r>
          </w:p>
        </w:tc>
      </w:tr>
      <w:tr w:rsidR="00FA35C3" w:rsidTr="00FA35C3">
        <w:trPr>
          <w:trHeight w:val="285"/>
        </w:trPr>
        <w:tc>
          <w:tcPr>
            <w:tcW w:w="1005" w:type="dxa"/>
            <w:tcBorders>
              <w:top w:val="single" w:sz="6" w:space="0" w:color="000000"/>
              <w:left w:val="single" w:sz="6" w:space="0" w:color="000000"/>
              <w:bottom w:val="single" w:sz="6" w:space="0" w:color="000000"/>
              <w:right w:val="single" w:sz="6" w:space="0" w:color="000000"/>
            </w:tcBorders>
            <w:hideMark/>
          </w:tcPr>
          <w:p w:rsidR="00FA35C3" w:rsidRDefault="00FA35C3">
            <w:pPr>
              <w:spacing w:before="14"/>
              <w:ind w:left="28" w:right="28"/>
              <w:rPr>
                <w:rFonts w:ascii="Tahoma" w:hAnsi="Tahoma"/>
                <w:color w:val="000000"/>
                <w:sz w:val="15"/>
              </w:rPr>
            </w:pPr>
            <w:r>
              <w:rPr>
                <w:rFonts w:ascii="Tahoma" w:hAnsi="Tahoma"/>
                <w:color w:val="000000"/>
                <w:sz w:val="15"/>
              </w:rPr>
              <w:t>10110005</w:t>
            </w:r>
          </w:p>
        </w:tc>
        <w:tc>
          <w:tcPr>
            <w:tcW w:w="4725" w:type="dxa"/>
            <w:tcBorders>
              <w:top w:val="single" w:sz="6" w:space="0" w:color="000000"/>
              <w:left w:val="nil"/>
              <w:bottom w:val="single" w:sz="6" w:space="0" w:color="000000"/>
              <w:right w:val="single" w:sz="6" w:space="0" w:color="000000"/>
            </w:tcBorders>
            <w:hideMark/>
          </w:tcPr>
          <w:p w:rsidR="00FA35C3" w:rsidRDefault="00FA35C3">
            <w:pPr>
              <w:spacing w:before="14"/>
              <w:ind w:left="28" w:right="28"/>
              <w:rPr>
                <w:rFonts w:ascii="Tahoma" w:hAnsi="Tahoma"/>
                <w:color w:val="000000"/>
                <w:sz w:val="15"/>
              </w:rPr>
            </w:pPr>
            <w:r>
              <w:rPr>
                <w:rFonts w:ascii="Tahoma" w:hAnsi="Tahoma"/>
                <w:color w:val="000000"/>
                <w:sz w:val="15"/>
              </w:rPr>
              <w:t>ACCANTONAMENTO INDENNITA' DI FINE MANDATO</w:t>
            </w:r>
          </w:p>
        </w:tc>
        <w:tc>
          <w:tcPr>
            <w:tcW w:w="1395"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5.514,00</w:t>
            </w:r>
          </w:p>
        </w:tc>
        <w:tc>
          <w:tcPr>
            <w:tcW w:w="1410"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395" w:type="dxa"/>
            <w:gridSpan w:val="2"/>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5.514,00</w:t>
            </w:r>
          </w:p>
        </w:tc>
      </w:tr>
      <w:tr w:rsidR="00FA35C3" w:rsidTr="00FA35C3">
        <w:trPr>
          <w:trHeight w:hRule="exact" w:val="15"/>
        </w:trPr>
        <w:tc>
          <w:tcPr>
            <w:tcW w:w="1005" w:type="dxa"/>
          </w:tcPr>
          <w:p w:rsidR="00FA35C3" w:rsidRDefault="00FA35C3">
            <w:pPr>
              <w:rPr>
                <w:sz w:val="2"/>
              </w:rPr>
            </w:pPr>
          </w:p>
        </w:tc>
        <w:tc>
          <w:tcPr>
            <w:tcW w:w="4725" w:type="dxa"/>
          </w:tcPr>
          <w:p w:rsidR="00FA35C3" w:rsidRDefault="00FA35C3">
            <w:pPr>
              <w:rPr>
                <w:sz w:val="2"/>
              </w:rPr>
            </w:pPr>
          </w:p>
        </w:tc>
        <w:tc>
          <w:tcPr>
            <w:tcW w:w="1395" w:type="dxa"/>
          </w:tcPr>
          <w:p w:rsidR="00FA35C3" w:rsidRDefault="00FA35C3">
            <w:pPr>
              <w:rPr>
                <w:sz w:val="2"/>
              </w:rPr>
            </w:pPr>
          </w:p>
        </w:tc>
        <w:tc>
          <w:tcPr>
            <w:tcW w:w="1410" w:type="dxa"/>
          </w:tcPr>
          <w:p w:rsidR="00FA35C3" w:rsidRDefault="00FA35C3">
            <w:pPr>
              <w:rPr>
                <w:sz w:val="2"/>
              </w:rPr>
            </w:pPr>
          </w:p>
        </w:tc>
        <w:tc>
          <w:tcPr>
            <w:tcW w:w="1395" w:type="dxa"/>
            <w:gridSpan w:val="2"/>
          </w:tcPr>
          <w:p w:rsidR="00FA35C3" w:rsidRDefault="00FA35C3">
            <w:pPr>
              <w:rPr>
                <w:sz w:val="2"/>
              </w:rPr>
            </w:pPr>
          </w:p>
        </w:tc>
        <w:tc>
          <w:tcPr>
            <w:tcW w:w="1410" w:type="dxa"/>
          </w:tcPr>
          <w:p w:rsidR="00FA35C3" w:rsidRDefault="00FA35C3">
            <w:pPr>
              <w:rPr>
                <w:sz w:val="2"/>
              </w:rPr>
            </w:pPr>
          </w:p>
        </w:tc>
      </w:tr>
      <w:tr w:rsidR="00FA35C3" w:rsidTr="00FA35C3">
        <w:trPr>
          <w:trHeight w:val="285"/>
        </w:trPr>
        <w:tc>
          <w:tcPr>
            <w:tcW w:w="1005" w:type="dxa"/>
            <w:tcBorders>
              <w:top w:val="single" w:sz="6" w:space="0" w:color="000000"/>
              <w:left w:val="single" w:sz="6" w:space="0" w:color="000000"/>
              <w:bottom w:val="single" w:sz="6" w:space="0" w:color="000000"/>
              <w:right w:val="single" w:sz="6" w:space="0" w:color="000000"/>
            </w:tcBorders>
            <w:shd w:val="clear" w:color="auto" w:fill="E6E6FA"/>
            <w:hideMark/>
          </w:tcPr>
          <w:p w:rsidR="00FA35C3" w:rsidRDefault="00FA35C3">
            <w:pPr>
              <w:spacing w:before="14"/>
              <w:ind w:left="28" w:right="28"/>
              <w:rPr>
                <w:rFonts w:ascii="Tahoma" w:hAnsi="Tahoma"/>
                <w:color w:val="000000"/>
                <w:sz w:val="15"/>
              </w:rPr>
            </w:pPr>
            <w:r>
              <w:rPr>
                <w:rFonts w:ascii="Tahoma" w:hAnsi="Tahoma"/>
                <w:color w:val="000000"/>
                <w:sz w:val="15"/>
              </w:rPr>
              <w:t>10110005</w:t>
            </w:r>
          </w:p>
        </w:tc>
        <w:tc>
          <w:tcPr>
            <w:tcW w:w="4725"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left="28" w:right="28"/>
              <w:rPr>
                <w:rFonts w:ascii="Tahoma" w:hAnsi="Tahoma"/>
                <w:color w:val="000000"/>
                <w:sz w:val="15"/>
              </w:rPr>
            </w:pPr>
            <w:r>
              <w:rPr>
                <w:rFonts w:ascii="Tahoma" w:hAnsi="Tahoma"/>
                <w:color w:val="000000"/>
                <w:sz w:val="15"/>
              </w:rPr>
              <w:t>ACCANTONAMENTO INDENNITA' DI FINE MANDATO</w:t>
            </w:r>
          </w:p>
        </w:tc>
        <w:tc>
          <w:tcPr>
            <w:tcW w:w="1395"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2.724,00</w:t>
            </w:r>
          </w:p>
        </w:tc>
        <w:tc>
          <w:tcPr>
            <w:tcW w:w="1395" w:type="dxa"/>
            <w:gridSpan w:val="2"/>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2.724,00</w:t>
            </w:r>
          </w:p>
        </w:tc>
      </w:tr>
      <w:tr w:rsidR="00FA35C3" w:rsidTr="00FA35C3">
        <w:trPr>
          <w:trHeight w:hRule="exact" w:val="15"/>
        </w:trPr>
        <w:tc>
          <w:tcPr>
            <w:tcW w:w="1005" w:type="dxa"/>
          </w:tcPr>
          <w:p w:rsidR="00FA35C3" w:rsidRDefault="00FA35C3">
            <w:pPr>
              <w:rPr>
                <w:sz w:val="2"/>
              </w:rPr>
            </w:pPr>
          </w:p>
        </w:tc>
        <w:tc>
          <w:tcPr>
            <w:tcW w:w="4725" w:type="dxa"/>
          </w:tcPr>
          <w:p w:rsidR="00FA35C3" w:rsidRDefault="00FA35C3">
            <w:pPr>
              <w:rPr>
                <w:sz w:val="2"/>
              </w:rPr>
            </w:pPr>
          </w:p>
        </w:tc>
        <w:tc>
          <w:tcPr>
            <w:tcW w:w="1395" w:type="dxa"/>
          </w:tcPr>
          <w:p w:rsidR="00FA35C3" w:rsidRDefault="00FA35C3">
            <w:pPr>
              <w:rPr>
                <w:sz w:val="2"/>
              </w:rPr>
            </w:pPr>
          </w:p>
        </w:tc>
        <w:tc>
          <w:tcPr>
            <w:tcW w:w="1410" w:type="dxa"/>
          </w:tcPr>
          <w:p w:rsidR="00FA35C3" w:rsidRDefault="00FA35C3">
            <w:pPr>
              <w:rPr>
                <w:sz w:val="2"/>
              </w:rPr>
            </w:pPr>
          </w:p>
        </w:tc>
        <w:tc>
          <w:tcPr>
            <w:tcW w:w="1395" w:type="dxa"/>
            <w:gridSpan w:val="2"/>
          </w:tcPr>
          <w:p w:rsidR="00FA35C3" w:rsidRDefault="00FA35C3">
            <w:pPr>
              <w:rPr>
                <w:sz w:val="2"/>
              </w:rPr>
            </w:pPr>
          </w:p>
        </w:tc>
        <w:tc>
          <w:tcPr>
            <w:tcW w:w="1410" w:type="dxa"/>
          </w:tcPr>
          <w:p w:rsidR="00FA35C3" w:rsidRDefault="00FA35C3">
            <w:pPr>
              <w:rPr>
                <w:sz w:val="2"/>
              </w:rPr>
            </w:pPr>
          </w:p>
        </w:tc>
      </w:tr>
      <w:tr w:rsidR="00FA35C3" w:rsidTr="00FA35C3">
        <w:trPr>
          <w:trHeight w:val="285"/>
        </w:trPr>
        <w:tc>
          <w:tcPr>
            <w:tcW w:w="1005" w:type="dxa"/>
            <w:tcBorders>
              <w:top w:val="single" w:sz="6" w:space="0" w:color="000000"/>
              <w:left w:val="single" w:sz="6" w:space="0" w:color="000000"/>
              <w:bottom w:val="single" w:sz="6" w:space="0" w:color="000000"/>
              <w:right w:val="single" w:sz="6" w:space="0" w:color="000000"/>
            </w:tcBorders>
            <w:hideMark/>
          </w:tcPr>
          <w:p w:rsidR="00FA35C3" w:rsidRDefault="00FA35C3">
            <w:pPr>
              <w:spacing w:before="14"/>
              <w:ind w:left="28" w:right="28"/>
              <w:rPr>
                <w:rFonts w:ascii="Tahoma" w:hAnsi="Tahoma"/>
                <w:color w:val="000000"/>
                <w:sz w:val="15"/>
              </w:rPr>
            </w:pPr>
            <w:r>
              <w:rPr>
                <w:rFonts w:ascii="Tahoma" w:hAnsi="Tahoma"/>
                <w:color w:val="000000"/>
                <w:sz w:val="15"/>
              </w:rPr>
              <w:t>20030061</w:t>
            </w:r>
          </w:p>
        </w:tc>
        <w:tc>
          <w:tcPr>
            <w:tcW w:w="4725" w:type="dxa"/>
            <w:tcBorders>
              <w:top w:val="single" w:sz="6" w:space="0" w:color="000000"/>
              <w:left w:val="nil"/>
              <w:bottom w:val="single" w:sz="6" w:space="0" w:color="000000"/>
              <w:right w:val="single" w:sz="6" w:space="0" w:color="000000"/>
            </w:tcBorders>
            <w:hideMark/>
          </w:tcPr>
          <w:p w:rsidR="00FA35C3" w:rsidRDefault="00FA35C3">
            <w:pPr>
              <w:spacing w:before="14"/>
              <w:ind w:left="28" w:right="28"/>
              <w:rPr>
                <w:rFonts w:ascii="Tahoma" w:hAnsi="Tahoma"/>
                <w:color w:val="000000"/>
                <w:sz w:val="15"/>
              </w:rPr>
            </w:pPr>
            <w:r>
              <w:rPr>
                <w:rFonts w:ascii="Tahoma" w:hAnsi="Tahoma"/>
                <w:color w:val="000000"/>
                <w:sz w:val="15"/>
              </w:rPr>
              <w:t>accantonamento diritti di rogito 2016</w:t>
            </w:r>
          </w:p>
        </w:tc>
        <w:tc>
          <w:tcPr>
            <w:tcW w:w="1395"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10.569,46</w:t>
            </w:r>
          </w:p>
        </w:tc>
        <w:tc>
          <w:tcPr>
            <w:tcW w:w="1395" w:type="dxa"/>
            <w:gridSpan w:val="2"/>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10.569,46</w:t>
            </w:r>
          </w:p>
        </w:tc>
      </w:tr>
      <w:tr w:rsidR="00FA35C3" w:rsidTr="00FA35C3">
        <w:trPr>
          <w:trHeight w:hRule="exact" w:val="15"/>
        </w:trPr>
        <w:tc>
          <w:tcPr>
            <w:tcW w:w="1005" w:type="dxa"/>
          </w:tcPr>
          <w:p w:rsidR="00FA35C3" w:rsidRDefault="00FA35C3">
            <w:pPr>
              <w:rPr>
                <w:sz w:val="2"/>
              </w:rPr>
            </w:pPr>
          </w:p>
        </w:tc>
        <w:tc>
          <w:tcPr>
            <w:tcW w:w="4725" w:type="dxa"/>
          </w:tcPr>
          <w:p w:rsidR="00FA35C3" w:rsidRDefault="00FA35C3">
            <w:pPr>
              <w:rPr>
                <w:sz w:val="2"/>
              </w:rPr>
            </w:pPr>
          </w:p>
        </w:tc>
        <w:tc>
          <w:tcPr>
            <w:tcW w:w="1395" w:type="dxa"/>
          </w:tcPr>
          <w:p w:rsidR="00FA35C3" w:rsidRDefault="00FA35C3">
            <w:pPr>
              <w:rPr>
                <w:sz w:val="2"/>
              </w:rPr>
            </w:pPr>
          </w:p>
        </w:tc>
        <w:tc>
          <w:tcPr>
            <w:tcW w:w="1410" w:type="dxa"/>
          </w:tcPr>
          <w:p w:rsidR="00FA35C3" w:rsidRDefault="00FA35C3">
            <w:pPr>
              <w:rPr>
                <w:sz w:val="2"/>
              </w:rPr>
            </w:pPr>
          </w:p>
        </w:tc>
        <w:tc>
          <w:tcPr>
            <w:tcW w:w="1395" w:type="dxa"/>
            <w:gridSpan w:val="2"/>
          </w:tcPr>
          <w:p w:rsidR="00FA35C3" w:rsidRDefault="00FA35C3">
            <w:pPr>
              <w:rPr>
                <w:sz w:val="2"/>
              </w:rPr>
            </w:pPr>
          </w:p>
        </w:tc>
        <w:tc>
          <w:tcPr>
            <w:tcW w:w="1410" w:type="dxa"/>
          </w:tcPr>
          <w:p w:rsidR="00FA35C3" w:rsidRDefault="00FA35C3">
            <w:pPr>
              <w:rPr>
                <w:sz w:val="2"/>
              </w:rPr>
            </w:pPr>
          </w:p>
        </w:tc>
      </w:tr>
      <w:tr w:rsidR="00FA35C3" w:rsidTr="00FA35C3">
        <w:trPr>
          <w:trHeight w:val="285"/>
        </w:trPr>
        <w:tc>
          <w:tcPr>
            <w:tcW w:w="1005" w:type="dxa"/>
            <w:tcBorders>
              <w:top w:val="single" w:sz="6" w:space="0" w:color="000000"/>
              <w:left w:val="single" w:sz="6" w:space="0" w:color="000000"/>
              <w:bottom w:val="single" w:sz="6" w:space="0" w:color="000000"/>
              <w:right w:val="single" w:sz="6" w:space="0" w:color="000000"/>
            </w:tcBorders>
            <w:shd w:val="clear" w:color="auto" w:fill="E6E6FA"/>
            <w:hideMark/>
          </w:tcPr>
          <w:p w:rsidR="00FA35C3" w:rsidRDefault="00FA35C3">
            <w:pPr>
              <w:spacing w:before="14"/>
              <w:ind w:left="28" w:right="28"/>
              <w:rPr>
                <w:rFonts w:ascii="Tahoma" w:hAnsi="Tahoma"/>
                <w:color w:val="000000"/>
                <w:sz w:val="15"/>
              </w:rPr>
            </w:pPr>
            <w:r>
              <w:rPr>
                <w:rFonts w:ascii="Tahoma" w:hAnsi="Tahoma"/>
                <w:color w:val="000000"/>
                <w:sz w:val="15"/>
              </w:rPr>
              <w:t>20030063</w:t>
            </w:r>
          </w:p>
        </w:tc>
        <w:tc>
          <w:tcPr>
            <w:tcW w:w="4725"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left="28" w:right="28"/>
              <w:rPr>
                <w:rFonts w:ascii="Tahoma" w:hAnsi="Tahoma"/>
                <w:color w:val="000000"/>
                <w:sz w:val="15"/>
              </w:rPr>
            </w:pPr>
            <w:r>
              <w:rPr>
                <w:rFonts w:ascii="Tahoma" w:hAnsi="Tahoma"/>
                <w:color w:val="000000"/>
                <w:sz w:val="15"/>
              </w:rPr>
              <w:t xml:space="preserve">incentivi di cui art 113 c3 </w:t>
            </w:r>
            <w:proofErr w:type="spellStart"/>
            <w:r>
              <w:rPr>
                <w:rFonts w:ascii="Tahoma" w:hAnsi="Tahoma"/>
                <w:color w:val="000000"/>
                <w:sz w:val="15"/>
              </w:rPr>
              <w:t>dlgs</w:t>
            </w:r>
            <w:proofErr w:type="spellEnd"/>
            <w:r>
              <w:rPr>
                <w:rFonts w:ascii="Tahoma" w:hAnsi="Tahoma"/>
                <w:color w:val="000000"/>
                <w:sz w:val="15"/>
              </w:rPr>
              <w:t xml:space="preserve"> 50/2016 in assenza di regolamento</w:t>
            </w:r>
          </w:p>
        </w:tc>
        <w:tc>
          <w:tcPr>
            <w:tcW w:w="1395"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5.816,36</w:t>
            </w:r>
          </w:p>
        </w:tc>
        <w:tc>
          <w:tcPr>
            <w:tcW w:w="1395" w:type="dxa"/>
            <w:gridSpan w:val="2"/>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5.816,36</w:t>
            </w:r>
          </w:p>
        </w:tc>
      </w:tr>
      <w:tr w:rsidR="00FA35C3" w:rsidTr="00FA35C3">
        <w:trPr>
          <w:trHeight w:hRule="exact" w:val="15"/>
        </w:trPr>
        <w:tc>
          <w:tcPr>
            <w:tcW w:w="1005" w:type="dxa"/>
          </w:tcPr>
          <w:p w:rsidR="00FA35C3" w:rsidRDefault="00FA35C3">
            <w:pPr>
              <w:rPr>
                <w:sz w:val="2"/>
              </w:rPr>
            </w:pPr>
          </w:p>
        </w:tc>
        <w:tc>
          <w:tcPr>
            <w:tcW w:w="4725" w:type="dxa"/>
          </w:tcPr>
          <w:p w:rsidR="00FA35C3" w:rsidRDefault="00FA35C3">
            <w:pPr>
              <w:rPr>
                <w:sz w:val="2"/>
              </w:rPr>
            </w:pPr>
          </w:p>
        </w:tc>
        <w:tc>
          <w:tcPr>
            <w:tcW w:w="1395" w:type="dxa"/>
          </w:tcPr>
          <w:p w:rsidR="00FA35C3" w:rsidRDefault="00FA35C3">
            <w:pPr>
              <w:rPr>
                <w:sz w:val="2"/>
              </w:rPr>
            </w:pPr>
          </w:p>
        </w:tc>
        <w:tc>
          <w:tcPr>
            <w:tcW w:w="1410" w:type="dxa"/>
          </w:tcPr>
          <w:p w:rsidR="00FA35C3" w:rsidRDefault="00FA35C3">
            <w:pPr>
              <w:rPr>
                <w:sz w:val="2"/>
              </w:rPr>
            </w:pPr>
          </w:p>
        </w:tc>
        <w:tc>
          <w:tcPr>
            <w:tcW w:w="1395" w:type="dxa"/>
            <w:gridSpan w:val="2"/>
          </w:tcPr>
          <w:p w:rsidR="00FA35C3" w:rsidRDefault="00FA35C3">
            <w:pPr>
              <w:rPr>
                <w:sz w:val="2"/>
              </w:rPr>
            </w:pPr>
          </w:p>
        </w:tc>
        <w:tc>
          <w:tcPr>
            <w:tcW w:w="1410" w:type="dxa"/>
          </w:tcPr>
          <w:p w:rsidR="00FA35C3" w:rsidRDefault="00FA35C3">
            <w:pPr>
              <w:rPr>
                <w:sz w:val="2"/>
              </w:rPr>
            </w:pPr>
          </w:p>
        </w:tc>
      </w:tr>
      <w:tr w:rsidR="00FA35C3" w:rsidTr="00FA35C3">
        <w:trPr>
          <w:trHeight w:val="450"/>
        </w:trPr>
        <w:tc>
          <w:tcPr>
            <w:tcW w:w="1005" w:type="dxa"/>
            <w:tcBorders>
              <w:top w:val="single" w:sz="6" w:space="0" w:color="000000"/>
              <w:left w:val="single" w:sz="6" w:space="0" w:color="000000"/>
              <w:bottom w:val="single" w:sz="6" w:space="0" w:color="000000"/>
              <w:right w:val="single" w:sz="6" w:space="0" w:color="000000"/>
            </w:tcBorders>
            <w:hideMark/>
          </w:tcPr>
          <w:p w:rsidR="00FA35C3" w:rsidRDefault="00FA35C3">
            <w:pPr>
              <w:spacing w:before="14"/>
              <w:ind w:left="28" w:right="28"/>
              <w:rPr>
                <w:rFonts w:ascii="Tahoma" w:hAnsi="Tahoma"/>
                <w:color w:val="000000"/>
                <w:sz w:val="15"/>
              </w:rPr>
            </w:pPr>
            <w:r>
              <w:rPr>
                <w:rFonts w:ascii="Tahoma" w:hAnsi="Tahoma"/>
                <w:color w:val="000000"/>
                <w:sz w:val="15"/>
              </w:rPr>
              <w:t>20030064</w:t>
            </w:r>
          </w:p>
        </w:tc>
        <w:tc>
          <w:tcPr>
            <w:tcW w:w="4725" w:type="dxa"/>
            <w:tcBorders>
              <w:top w:val="single" w:sz="6" w:space="0" w:color="000000"/>
              <w:left w:val="nil"/>
              <w:bottom w:val="single" w:sz="6" w:space="0" w:color="000000"/>
              <w:right w:val="single" w:sz="6" w:space="0" w:color="000000"/>
            </w:tcBorders>
            <w:hideMark/>
          </w:tcPr>
          <w:p w:rsidR="00FA35C3" w:rsidRDefault="00FA35C3">
            <w:pPr>
              <w:spacing w:before="14"/>
              <w:ind w:left="28" w:right="28"/>
              <w:rPr>
                <w:rFonts w:ascii="Tahoma" w:hAnsi="Tahoma"/>
                <w:color w:val="000000"/>
                <w:sz w:val="15"/>
              </w:rPr>
            </w:pPr>
            <w:r>
              <w:rPr>
                <w:rFonts w:ascii="Tahoma" w:hAnsi="Tahoma"/>
                <w:color w:val="000000"/>
                <w:sz w:val="15"/>
              </w:rPr>
              <w:t xml:space="preserve">accantonamento incentivi di cui all'articolo 113 c 3 </w:t>
            </w:r>
            <w:proofErr w:type="spellStart"/>
            <w:r>
              <w:rPr>
                <w:rFonts w:ascii="Tahoma" w:hAnsi="Tahoma"/>
                <w:color w:val="000000"/>
                <w:sz w:val="15"/>
              </w:rPr>
              <w:t>dlgs</w:t>
            </w:r>
            <w:proofErr w:type="spellEnd"/>
            <w:r>
              <w:rPr>
                <w:rFonts w:ascii="Tahoma" w:hAnsi="Tahoma"/>
                <w:color w:val="000000"/>
                <w:sz w:val="15"/>
              </w:rPr>
              <w:t xml:space="preserve"> 50/16 in assenza di regolamento</w:t>
            </w:r>
          </w:p>
        </w:tc>
        <w:tc>
          <w:tcPr>
            <w:tcW w:w="1395"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16.013,79</w:t>
            </w:r>
          </w:p>
        </w:tc>
        <w:tc>
          <w:tcPr>
            <w:tcW w:w="1395" w:type="dxa"/>
            <w:gridSpan w:val="2"/>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16.013,79</w:t>
            </w:r>
          </w:p>
        </w:tc>
      </w:tr>
      <w:tr w:rsidR="00FA35C3" w:rsidTr="00FA35C3">
        <w:trPr>
          <w:trHeight w:hRule="exact" w:val="15"/>
        </w:trPr>
        <w:tc>
          <w:tcPr>
            <w:tcW w:w="1005" w:type="dxa"/>
          </w:tcPr>
          <w:p w:rsidR="00FA35C3" w:rsidRDefault="00FA35C3">
            <w:pPr>
              <w:rPr>
                <w:sz w:val="2"/>
              </w:rPr>
            </w:pPr>
          </w:p>
        </w:tc>
        <w:tc>
          <w:tcPr>
            <w:tcW w:w="4725" w:type="dxa"/>
          </w:tcPr>
          <w:p w:rsidR="00FA35C3" w:rsidRDefault="00FA35C3">
            <w:pPr>
              <w:rPr>
                <w:sz w:val="2"/>
              </w:rPr>
            </w:pPr>
          </w:p>
        </w:tc>
        <w:tc>
          <w:tcPr>
            <w:tcW w:w="1395" w:type="dxa"/>
          </w:tcPr>
          <w:p w:rsidR="00FA35C3" w:rsidRDefault="00FA35C3">
            <w:pPr>
              <w:rPr>
                <w:sz w:val="2"/>
              </w:rPr>
            </w:pPr>
          </w:p>
        </w:tc>
        <w:tc>
          <w:tcPr>
            <w:tcW w:w="1410" w:type="dxa"/>
          </w:tcPr>
          <w:p w:rsidR="00FA35C3" w:rsidRDefault="00FA35C3">
            <w:pPr>
              <w:rPr>
                <w:sz w:val="2"/>
              </w:rPr>
            </w:pPr>
          </w:p>
        </w:tc>
        <w:tc>
          <w:tcPr>
            <w:tcW w:w="1395" w:type="dxa"/>
            <w:gridSpan w:val="2"/>
          </w:tcPr>
          <w:p w:rsidR="00FA35C3" w:rsidRDefault="00FA35C3">
            <w:pPr>
              <w:rPr>
                <w:sz w:val="2"/>
              </w:rPr>
            </w:pPr>
          </w:p>
        </w:tc>
        <w:tc>
          <w:tcPr>
            <w:tcW w:w="1410" w:type="dxa"/>
          </w:tcPr>
          <w:p w:rsidR="00FA35C3" w:rsidRDefault="00FA35C3">
            <w:pPr>
              <w:rPr>
                <w:sz w:val="2"/>
              </w:rPr>
            </w:pPr>
          </w:p>
        </w:tc>
      </w:tr>
      <w:tr w:rsidR="00FA35C3" w:rsidTr="00FA35C3">
        <w:trPr>
          <w:trHeight w:val="285"/>
        </w:trPr>
        <w:tc>
          <w:tcPr>
            <w:tcW w:w="1005" w:type="dxa"/>
            <w:tcBorders>
              <w:top w:val="single" w:sz="6" w:space="0" w:color="000000"/>
              <w:left w:val="single" w:sz="6" w:space="0" w:color="000000"/>
              <w:bottom w:val="single" w:sz="6" w:space="0" w:color="000000"/>
              <w:right w:val="single" w:sz="6" w:space="0" w:color="000000"/>
            </w:tcBorders>
            <w:shd w:val="clear" w:color="auto" w:fill="E6E6FA"/>
            <w:hideMark/>
          </w:tcPr>
          <w:p w:rsidR="00FA35C3" w:rsidRDefault="00FA35C3">
            <w:pPr>
              <w:spacing w:before="14"/>
              <w:ind w:left="28" w:right="28"/>
              <w:rPr>
                <w:rFonts w:ascii="Tahoma" w:hAnsi="Tahoma"/>
                <w:color w:val="000000"/>
                <w:sz w:val="15"/>
              </w:rPr>
            </w:pPr>
            <w:r>
              <w:rPr>
                <w:rFonts w:ascii="Tahoma" w:hAnsi="Tahoma"/>
                <w:color w:val="000000"/>
                <w:sz w:val="15"/>
              </w:rPr>
              <w:t>20030065</w:t>
            </w:r>
          </w:p>
        </w:tc>
        <w:tc>
          <w:tcPr>
            <w:tcW w:w="4725"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left="28" w:right="28"/>
              <w:rPr>
                <w:rFonts w:ascii="Tahoma" w:hAnsi="Tahoma"/>
                <w:color w:val="000000"/>
                <w:sz w:val="15"/>
              </w:rPr>
            </w:pPr>
            <w:r>
              <w:rPr>
                <w:rFonts w:ascii="Tahoma" w:hAnsi="Tahoma"/>
                <w:color w:val="000000"/>
                <w:sz w:val="15"/>
              </w:rPr>
              <w:t>ACCANTONAMENTO POTENZIALI PASSIVITA' PREGRESSE</w:t>
            </w:r>
          </w:p>
        </w:tc>
        <w:tc>
          <w:tcPr>
            <w:tcW w:w="1395"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205.000,00</w:t>
            </w:r>
          </w:p>
        </w:tc>
        <w:tc>
          <w:tcPr>
            <w:tcW w:w="1395" w:type="dxa"/>
            <w:gridSpan w:val="2"/>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205.000,00</w:t>
            </w:r>
          </w:p>
        </w:tc>
      </w:tr>
      <w:tr w:rsidR="00FA35C3" w:rsidTr="00FA35C3">
        <w:trPr>
          <w:trHeight w:hRule="exact" w:val="15"/>
        </w:trPr>
        <w:tc>
          <w:tcPr>
            <w:tcW w:w="1005" w:type="dxa"/>
          </w:tcPr>
          <w:p w:rsidR="00FA35C3" w:rsidRDefault="00FA35C3">
            <w:pPr>
              <w:rPr>
                <w:sz w:val="2"/>
              </w:rPr>
            </w:pPr>
          </w:p>
        </w:tc>
        <w:tc>
          <w:tcPr>
            <w:tcW w:w="4725" w:type="dxa"/>
          </w:tcPr>
          <w:p w:rsidR="00FA35C3" w:rsidRDefault="00FA35C3">
            <w:pPr>
              <w:rPr>
                <w:sz w:val="2"/>
              </w:rPr>
            </w:pPr>
          </w:p>
        </w:tc>
        <w:tc>
          <w:tcPr>
            <w:tcW w:w="1395" w:type="dxa"/>
          </w:tcPr>
          <w:p w:rsidR="00FA35C3" w:rsidRDefault="00FA35C3">
            <w:pPr>
              <w:rPr>
                <w:sz w:val="2"/>
              </w:rPr>
            </w:pPr>
          </w:p>
        </w:tc>
        <w:tc>
          <w:tcPr>
            <w:tcW w:w="1410" w:type="dxa"/>
          </w:tcPr>
          <w:p w:rsidR="00FA35C3" w:rsidRDefault="00FA35C3">
            <w:pPr>
              <w:rPr>
                <w:sz w:val="2"/>
              </w:rPr>
            </w:pPr>
          </w:p>
        </w:tc>
        <w:tc>
          <w:tcPr>
            <w:tcW w:w="1395" w:type="dxa"/>
            <w:gridSpan w:val="2"/>
          </w:tcPr>
          <w:p w:rsidR="00FA35C3" w:rsidRDefault="00FA35C3">
            <w:pPr>
              <w:rPr>
                <w:sz w:val="2"/>
              </w:rPr>
            </w:pPr>
          </w:p>
        </w:tc>
        <w:tc>
          <w:tcPr>
            <w:tcW w:w="1410" w:type="dxa"/>
          </w:tcPr>
          <w:p w:rsidR="00FA35C3" w:rsidRDefault="00FA35C3">
            <w:pPr>
              <w:rPr>
                <w:sz w:val="2"/>
              </w:rPr>
            </w:pPr>
          </w:p>
        </w:tc>
      </w:tr>
      <w:tr w:rsidR="00FA35C3" w:rsidTr="00FA35C3">
        <w:trPr>
          <w:trHeight w:val="435"/>
        </w:trPr>
        <w:tc>
          <w:tcPr>
            <w:tcW w:w="1005" w:type="dxa"/>
            <w:tcBorders>
              <w:top w:val="single" w:sz="6" w:space="0" w:color="000000"/>
              <w:left w:val="single" w:sz="6" w:space="0" w:color="000000"/>
              <w:bottom w:val="single" w:sz="6" w:space="0" w:color="000000"/>
              <w:right w:val="single" w:sz="6" w:space="0" w:color="000000"/>
            </w:tcBorders>
            <w:hideMark/>
          </w:tcPr>
          <w:p w:rsidR="00FA35C3" w:rsidRDefault="00FA35C3">
            <w:pPr>
              <w:spacing w:before="14"/>
              <w:ind w:left="28" w:right="28"/>
              <w:rPr>
                <w:rFonts w:ascii="Tahoma" w:hAnsi="Tahoma"/>
                <w:color w:val="000000"/>
                <w:sz w:val="15"/>
              </w:rPr>
            </w:pPr>
            <w:r>
              <w:rPr>
                <w:rFonts w:ascii="Tahoma" w:hAnsi="Tahoma"/>
                <w:color w:val="000000"/>
                <w:sz w:val="15"/>
              </w:rPr>
              <w:t>20030066</w:t>
            </w:r>
          </w:p>
        </w:tc>
        <w:tc>
          <w:tcPr>
            <w:tcW w:w="4725" w:type="dxa"/>
            <w:tcBorders>
              <w:top w:val="single" w:sz="6" w:space="0" w:color="000000"/>
              <w:left w:val="nil"/>
              <w:bottom w:val="single" w:sz="6" w:space="0" w:color="000000"/>
              <w:right w:val="single" w:sz="6" w:space="0" w:color="000000"/>
            </w:tcBorders>
            <w:hideMark/>
          </w:tcPr>
          <w:p w:rsidR="00FA35C3" w:rsidRDefault="00FA35C3">
            <w:pPr>
              <w:spacing w:before="14"/>
              <w:ind w:left="28" w:right="28"/>
              <w:rPr>
                <w:rFonts w:ascii="Tahoma" w:hAnsi="Tahoma"/>
                <w:color w:val="000000"/>
                <w:sz w:val="15"/>
              </w:rPr>
            </w:pPr>
            <w:r>
              <w:rPr>
                <w:rFonts w:ascii="Tahoma" w:hAnsi="Tahoma"/>
                <w:color w:val="000000"/>
                <w:sz w:val="15"/>
              </w:rPr>
              <w:t xml:space="preserve">accantonamento incentivi di cui all'articolo 113 c 3 </w:t>
            </w:r>
            <w:proofErr w:type="spellStart"/>
            <w:r>
              <w:rPr>
                <w:rFonts w:ascii="Tahoma" w:hAnsi="Tahoma"/>
                <w:color w:val="000000"/>
                <w:sz w:val="15"/>
              </w:rPr>
              <w:t>dlgs</w:t>
            </w:r>
            <w:proofErr w:type="spellEnd"/>
            <w:r>
              <w:rPr>
                <w:rFonts w:ascii="Tahoma" w:hAnsi="Tahoma"/>
                <w:color w:val="000000"/>
                <w:sz w:val="15"/>
              </w:rPr>
              <w:t xml:space="preserve"> 50/16 in assenza di regolamento</w:t>
            </w:r>
          </w:p>
        </w:tc>
        <w:tc>
          <w:tcPr>
            <w:tcW w:w="1395"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46.390,35</w:t>
            </w:r>
          </w:p>
        </w:tc>
        <w:tc>
          <w:tcPr>
            <w:tcW w:w="1395" w:type="dxa"/>
            <w:gridSpan w:val="2"/>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46.390,35</w:t>
            </w:r>
          </w:p>
        </w:tc>
      </w:tr>
      <w:tr w:rsidR="00FA35C3" w:rsidTr="00FA35C3">
        <w:trPr>
          <w:trHeight w:hRule="exact" w:val="135"/>
        </w:trPr>
        <w:tc>
          <w:tcPr>
            <w:tcW w:w="9210" w:type="dxa"/>
            <w:gridSpan w:val="5"/>
          </w:tcPr>
          <w:p w:rsidR="00FA35C3" w:rsidRDefault="00FA35C3">
            <w:pPr>
              <w:rPr>
                <w:sz w:val="2"/>
              </w:rPr>
            </w:pPr>
          </w:p>
        </w:tc>
        <w:tc>
          <w:tcPr>
            <w:tcW w:w="2130" w:type="dxa"/>
            <w:gridSpan w:val="2"/>
          </w:tcPr>
          <w:p w:rsidR="00FA35C3" w:rsidRDefault="00FA35C3">
            <w:pPr>
              <w:rPr>
                <w:sz w:val="2"/>
              </w:rPr>
            </w:pPr>
          </w:p>
        </w:tc>
      </w:tr>
      <w:tr w:rsidR="00FA35C3" w:rsidTr="00FA35C3">
        <w:trPr>
          <w:trHeight w:val="285"/>
        </w:trPr>
        <w:tc>
          <w:tcPr>
            <w:tcW w:w="9210" w:type="dxa"/>
            <w:gridSpan w:val="5"/>
            <w:tcBorders>
              <w:top w:val="single" w:sz="6" w:space="0" w:color="000000"/>
              <w:left w:val="single" w:sz="6" w:space="0" w:color="000000"/>
              <w:bottom w:val="single" w:sz="6" w:space="0" w:color="000000"/>
              <w:right w:val="single" w:sz="6" w:space="0" w:color="000000"/>
            </w:tcBorders>
            <w:vAlign w:val="center"/>
            <w:hideMark/>
          </w:tcPr>
          <w:p w:rsidR="00FA35C3" w:rsidRDefault="00FA35C3">
            <w:pPr>
              <w:spacing w:before="14"/>
              <w:ind w:right="172"/>
              <w:jc w:val="right"/>
              <w:rPr>
                <w:rFonts w:ascii="Tahoma" w:hAnsi="Tahoma"/>
                <w:color w:val="000000"/>
                <w:sz w:val="15"/>
              </w:rPr>
            </w:pPr>
            <w:r>
              <w:rPr>
                <w:rFonts w:ascii="Tahoma" w:hAnsi="Tahoma"/>
                <w:color w:val="000000"/>
                <w:sz w:val="15"/>
              </w:rPr>
              <w:t>Totale</w:t>
            </w:r>
          </w:p>
        </w:tc>
        <w:tc>
          <w:tcPr>
            <w:tcW w:w="2130" w:type="dxa"/>
            <w:gridSpan w:val="2"/>
            <w:tcBorders>
              <w:top w:val="single" w:sz="6" w:space="0" w:color="000000"/>
              <w:left w:val="nil"/>
              <w:bottom w:val="single" w:sz="6" w:space="0" w:color="000000"/>
              <w:right w:val="single" w:sz="6" w:space="0" w:color="000000"/>
            </w:tcBorders>
            <w:shd w:val="clear" w:color="auto" w:fill="B0C4DE"/>
            <w:vAlign w:val="center"/>
            <w:hideMark/>
          </w:tcPr>
          <w:p w:rsidR="00FA35C3" w:rsidRDefault="00FA35C3">
            <w:pPr>
              <w:spacing w:before="14"/>
              <w:ind w:right="28"/>
              <w:jc w:val="right"/>
              <w:rPr>
                <w:rFonts w:ascii="Tahoma" w:hAnsi="Tahoma"/>
                <w:color w:val="191970"/>
                <w:sz w:val="15"/>
              </w:rPr>
            </w:pPr>
            <w:r>
              <w:rPr>
                <w:rFonts w:ascii="Tahoma" w:hAnsi="Tahoma"/>
                <w:color w:val="191970"/>
                <w:sz w:val="15"/>
              </w:rPr>
              <w:t>292.027,96</w:t>
            </w:r>
          </w:p>
        </w:tc>
      </w:tr>
      <w:tr w:rsidR="00FA35C3" w:rsidTr="00FA35C3">
        <w:trPr>
          <w:trHeight w:val="90"/>
        </w:trPr>
        <w:tc>
          <w:tcPr>
            <w:tcW w:w="11340" w:type="dxa"/>
            <w:gridSpan w:val="7"/>
          </w:tcPr>
          <w:p w:rsidR="00FA35C3" w:rsidRDefault="00FA35C3">
            <w:pPr>
              <w:rPr>
                <w:sz w:val="2"/>
              </w:rPr>
            </w:pPr>
          </w:p>
        </w:tc>
      </w:tr>
      <w:tr w:rsidR="00FA35C3" w:rsidTr="00FA35C3">
        <w:trPr>
          <w:trHeight w:val="360"/>
        </w:trPr>
        <w:tc>
          <w:tcPr>
            <w:tcW w:w="11340" w:type="dxa"/>
            <w:gridSpan w:val="7"/>
            <w:tcBorders>
              <w:top w:val="single" w:sz="6" w:space="0" w:color="000000"/>
              <w:left w:val="single" w:sz="6" w:space="0" w:color="000000"/>
              <w:bottom w:val="single" w:sz="6" w:space="0" w:color="000000"/>
              <w:right w:val="single" w:sz="6" w:space="0" w:color="000000"/>
            </w:tcBorders>
            <w:vAlign w:val="center"/>
            <w:hideMark/>
          </w:tcPr>
          <w:p w:rsidR="00FA35C3" w:rsidRDefault="00FA35C3">
            <w:pPr>
              <w:jc w:val="center"/>
              <w:rPr>
                <w:rFonts w:ascii="Tahoma" w:hAnsi="Tahoma"/>
                <w:b/>
                <w:color w:val="000000"/>
                <w:sz w:val="16"/>
              </w:rPr>
            </w:pPr>
            <w:r>
              <w:rPr>
                <w:rFonts w:ascii="Tahoma" w:hAnsi="Tahoma"/>
                <w:b/>
                <w:color w:val="000000"/>
                <w:sz w:val="16"/>
              </w:rPr>
              <w:t>Fondo rinnovi contrattuali</w:t>
            </w:r>
          </w:p>
        </w:tc>
      </w:tr>
      <w:tr w:rsidR="00FA35C3" w:rsidTr="00FA35C3">
        <w:trPr>
          <w:trHeight w:val="420"/>
        </w:trPr>
        <w:tc>
          <w:tcPr>
            <w:tcW w:w="1005" w:type="dxa"/>
            <w:tcBorders>
              <w:top w:val="nil"/>
              <w:left w:val="single" w:sz="6" w:space="0" w:color="000000"/>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Capitolo</w:t>
            </w:r>
          </w:p>
        </w:tc>
        <w:tc>
          <w:tcPr>
            <w:tcW w:w="4725" w:type="dxa"/>
            <w:tcBorders>
              <w:top w:val="nil"/>
              <w:left w:val="nil"/>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Descrizione gruppo accantonamento</w:t>
            </w:r>
          </w:p>
        </w:tc>
        <w:tc>
          <w:tcPr>
            <w:tcW w:w="1395" w:type="dxa"/>
            <w:tcBorders>
              <w:top w:val="nil"/>
              <w:left w:val="nil"/>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Importo accantonato al 31/12/2017</w:t>
            </w:r>
          </w:p>
        </w:tc>
        <w:tc>
          <w:tcPr>
            <w:tcW w:w="1410" w:type="dxa"/>
            <w:tcBorders>
              <w:top w:val="nil"/>
              <w:left w:val="nil"/>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Importo accantonato nell'esercizio</w:t>
            </w:r>
          </w:p>
        </w:tc>
        <w:tc>
          <w:tcPr>
            <w:tcW w:w="1395" w:type="dxa"/>
            <w:gridSpan w:val="2"/>
            <w:tcBorders>
              <w:top w:val="nil"/>
              <w:left w:val="nil"/>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Importo utilizzato nell'esercizio</w:t>
            </w:r>
          </w:p>
        </w:tc>
        <w:tc>
          <w:tcPr>
            <w:tcW w:w="1410" w:type="dxa"/>
            <w:tcBorders>
              <w:top w:val="nil"/>
              <w:left w:val="nil"/>
              <w:bottom w:val="single" w:sz="6" w:space="0" w:color="000000"/>
              <w:right w:val="single" w:sz="6" w:space="0" w:color="000000"/>
            </w:tcBorders>
            <w:vAlign w:val="center"/>
            <w:hideMark/>
          </w:tcPr>
          <w:p w:rsidR="00FA35C3" w:rsidRDefault="00FA35C3">
            <w:pPr>
              <w:jc w:val="center"/>
              <w:rPr>
                <w:rFonts w:ascii="Tahoma" w:hAnsi="Tahoma"/>
                <w:color w:val="000000"/>
                <w:sz w:val="15"/>
              </w:rPr>
            </w:pPr>
            <w:r>
              <w:rPr>
                <w:rFonts w:ascii="Tahoma" w:hAnsi="Tahoma"/>
                <w:color w:val="000000"/>
                <w:sz w:val="15"/>
              </w:rPr>
              <w:t>Saldo al 31/12/2018</w:t>
            </w:r>
          </w:p>
        </w:tc>
      </w:tr>
      <w:tr w:rsidR="00FA35C3" w:rsidTr="00FA35C3">
        <w:trPr>
          <w:trHeight w:val="285"/>
        </w:trPr>
        <w:tc>
          <w:tcPr>
            <w:tcW w:w="1005" w:type="dxa"/>
            <w:tcBorders>
              <w:top w:val="single" w:sz="6" w:space="0" w:color="000000"/>
              <w:left w:val="single" w:sz="6" w:space="0" w:color="000000"/>
              <w:bottom w:val="single" w:sz="6" w:space="0" w:color="000000"/>
              <w:right w:val="single" w:sz="6" w:space="0" w:color="000000"/>
            </w:tcBorders>
            <w:hideMark/>
          </w:tcPr>
          <w:p w:rsidR="00FA35C3" w:rsidRDefault="00FA35C3">
            <w:pPr>
              <w:spacing w:before="14"/>
              <w:ind w:left="28" w:right="28"/>
              <w:rPr>
                <w:rFonts w:ascii="Tahoma" w:hAnsi="Tahoma"/>
                <w:color w:val="000000"/>
                <w:sz w:val="15"/>
              </w:rPr>
            </w:pPr>
            <w:r>
              <w:rPr>
                <w:rFonts w:ascii="Tahoma" w:hAnsi="Tahoma"/>
                <w:color w:val="000000"/>
                <w:sz w:val="15"/>
              </w:rPr>
              <w:t>20030060</w:t>
            </w:r>
          </w:p>
        </w:tc>
        <w:tc>
          <w:tcPr>
            <w:tcW w:w="4725" w:type="dxa"/>
            <w:tcBorders>
              <w:top w:val="single" w:sz="6" w:space="0" w:color="000000"/>
              <w:left w:val="nil"/>
              <w:bottom w:val="single" w:sz="6" w:space="0" w:color="000000"/>
              <w:right w:val="single" w:sz="6" w:space="0" w:color="000000"/>
            </w:tcBorders>
            <w:hideMark/>
          </w:tcPr>
          <w:p w:rsidR="00FA35C3" w:rsidRDefault="00FA35C3">
            <w:pPr>
              <w:spacing w:before="14"/>
              <w:ind w:left="28" w:right="28"/>
              <w:rPr>
                <w:rFonts w:ascii="Tahoma" w:hAnsi="Tahoma"/>
                <w:color w:val="000000"/>
                <w:sz w:val="15"/>
              </w:rPr>
            </w:pPr>
            <w:r>
              <w:rPr>
                <w:rFonts w:ascii="Tahoma" w:hAnsi="Tahoma"/>
                <w:color w:val="000000"/>
                <w:sz w:val="15"/>
              </w:rPr>
              <w:t>ACCANTONAMENTO FONDI RINNOVI CONTRATTUALI</w:t>
            </w:r>
          </w:p>
        </w:tc>
        <w:tc>
          <w:tcPr>
            <w:tcW w:w="1395"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20.777,00</w:t>
            </w:r>
          </w:p>
        </w:tc>
        <w:tc>
          <w:tcPr>
            <w:tcW w:w="1410"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395" w:type="dxa"/>
            <w:gridSpan w:val="2"/>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hideMark/>
          </w:tcPr>
          <w:p w:rsidR="00FA35C3" w:rsidRDefault="00FA35C3">
            <w:pPr>
              <w:spacing w:before="14"/>
              <w:ind w:right="28"/>
              <w:jc w:val="right"/>
              <w:rPr>
                <w:rFonts w:ascii="Tahoma" w:hAnsi="Tahoma"/>
                <w:color w:val="000000"/>
                <w:sz w:val="15"/>
              </w:rPr>
            </w:pPr>
            <w:r>
              <w:rPr>
                <w:rFonts w:ascii="Tahoma" w:hAnsi="Tahoma"/>
                <w:color w:val="000000"/>
                <w:sz w:val="15"/>
              </w:rPr>
              <w:t>20.777,00</w:t>
            </w:r>
          </w:p>
        </w:tc>
      </w:tr>
      <w:tr w:rsidR="00FA35C3" w:rsidTr="00FA35C3">
        <w:trPr>
          <w:trHeight w:hRule="exact" w:val="15"/>
        </w:trPr>
        <w:tc>
          <w:tcPr>
            <w:tcW w:w="1005" w:type="dxa"/>
          </w:tcPr>
          <w:p w:rsidR="00FA35C3" w:rsidRDefault="00FA35C3">
            <w:pPr>
              <w:rPr>
                <w:sz w:val="2"/>
              </w:rPr>
            </w:pPr>
          </w:p>
        </w:tc>
        <w:tc>
          <w:tcPr>
            <w:tcW w:w="4725" w:type="dxa"/>
          </w:tcPr>
          <w:p w:rsidR="00FA35C3" w:rsidRDefault="00FA35C3">
            <w:pPr>
              <w:rPr>
                <w:sz w:val="2"/>
              </w:rPr>
            </w:pPr>
          </w:p>
        </w:tc>
        <w:tc>
          <w:tcPr>
            <w:tcW w:w="1395" w:type="dxa"/>
          </w:tcPr>
          <w:p w:rsidR="00FA35C3" w:rsidRDefault="00FA35C3">
            <w:pPr>
              <w:rPr>
                <w:sz w:val="2"/>
              </w:rPr>
            </w:pPr>
          </w:p>
        </w:tc>
        <w:tc>
          <w:tcPr>
            <w:tcW w:w="1410" w:type="dxa"/>
          </w:tcPr>
          <w:p w:rsidR="00FA35C3" w:rsidRDefault="00FA35C3">
            <w:pPr>
              <w:rPr>
                <w:sz w:val="2"/>
              </w:rPr>
            </w:pPr>
          </w:p>
        </w:tc>
        <w:tc>
          <w:tcPr>
            <w:tcW w:w="1395" w:type="dxa"/>
            <w:gridSpan w:val="2"/>
          </w:tcPr>
          <w:p w:rsidR="00FA35C3" w:rsidRDefault="00FA35C3">
            <w:pPr>
              <w:rPr>
                <w:sz w:val="2"/>
              </w:rPr>
            </w:pPr>
          </w:p>
        </w:tc>
        <w:tc>
          <w:tcPr>
            <w:tcW w:w="1410" w:type="dxa"/>
          </w:tcPr>
          <w:p w:rsidR="00FA35C3" w:rsidRDefault="00FA35C3">
            <w:pPr>
              <w:rPr>
                <w:sz w:val="2"/>
              </w:rPr>
            </w:pPr>
          </w:p>
        </w:tc>
      </w:tr>
      <w:tr w:rsidR="00FA35C3" w:rsidTr="00FA35C3">
        <w:trPr>
          <w:trHeight w:val="285"/>
        </w:trPr>
        <w:tc>
          <w:tcPr>
            <w:tcW w:w="1005" w:type="dxa"/>
            <w:tcBorders>
              <w:top w:val="single" w:sz="6" w:space="0" w:color="000000"/>
              <w:left w:val="single" w:sz="6" w:space="0" w:color="000000"/>
              <w:bottom w:val="single" w:sz="6" w:space="0" w:color="000000"/>
              <w:right w:val="single" w:sz="6" w:space="0" w:color="000000"/>
            </w:tcBorders>
            <w:shd w:val="clear" w:color="auto" w:fill="E6E6FA"/>
            <w:hideMark/>
          </w:tcPr>
          <w:p w:rsidR="00FA35C3" w:rsidRDefault="00FA35C3">
            <w:pPr>
              <w:spacing w:before="14"/>
              <w:ind w:left="28" w:right="28"/>
              <w:rPr>
                <w:rFonts w:ascii="Tahoma" w:hAnsi="Tahoma"/>
                <w:color w:val="000000"/>
                <w:sz w:val="15"/>
              </w:rPr>
            </w:pPr>
            <w:r>
              <w:rPr>
                <w:rFonts w:ascii="Tahoma" w:hAnsi="Tahoma"/>
                <w:color w:val="000000"/>
                <w:sz w:val="15"/>
              </w:rPr>
              <w:t>20030060</w:t>
            </w:r>
          </w:p>
        </w:tc>
        <w:tc>
          <w:tcPr>
            <w:tcW w:w="4725"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left="28" w:right="28"/>
              <w:rPr>
                <w:rFonts w:ascii="Tahoma" w:hAnsi="Tahoma"/>
                <w:color w:val="000000"/>
                <w:sz w:val="15"/>
              </w:rPr>
            </w:pPr>
            <w:r>
              <w:rPr>
                <w:rFonts w:ascii="Tahoma" w:hAnsi="Tahoma"/>
                <w:color w:val="000000"/>
                <w:sz w:val="15"/>
              </w:rPr>
              <w:t>ACCANTONAMENTO FONDI RINNOVI CONTRATTUALI</w:t>
            </w:r>
          </w:p>
        </w:tc>
        <w:tc>
          <w:tcPr>
            <w:tcW w:w="1395"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395" w:type="dxa"/>
            <w:gridSpan w:val="2"/>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c>
          <w:tcPr>
            <w:tcW w:w="1410" w:type="dxa"/>
            <w:tcBorders>
              <w:top w:val="single" w:sz="6" w:space="0" w:color="000000"/>
              <w:left w:val="nil"/>
              <w:bottom w:val="single" w:sz="6" w:space="0" w:color="000000"/>
              <w:right w:val="single" w:sz="6" w:space="0" w:color="000000"/>
            </w:tcBorders>
            <w:shd w:val="clear" w:color="auto" w:fill="E6E6FA"/>
            <w:hideMark/>
          </w:tcPr>
          <w:p w:rsidR="00FA35C3" w:rsidRDefault="00FA35C3">
            <w:pPr>
              <w:spacing w:before="14"/>
              <w:ind w:right="28"/>
              <w:jc w:val="right"/>
              <w:rPr>
                <w:rFonts w:ascii="Tahoma" w:hAnsi="Tahoma"/>
                <w:color w:val="000000"/>
                <w:sz w:val="15"/>
              </w:rPr>
            </w:pPr>
            <w:r>
              <w:rPr>
                <w:rFonts w:ascii="Tahoma" w:hAnsi="Tahoma"/>
                <w:color w:val="000000"/>
                <w:sz w:val="15"/>
              </w:rPr>
              <w:t>0,00</w:t>
            </w:r>
          </w:p>
        </w:tc>
      </w:tr>
      <w:tr w:rsidR="00FA35C3" w:rsidTr="00FA35C3">
        <w:trPr>
          <w:trHeight w:hRule="exact" w:val="135"/>
        </w:trPr>
        <w:tc>
          <w:tcPr>
            <w:tcW w:w="9210" w:type="dxa"/>
            <w:gridSpan w:val="5"/>
          </w:tcPr>
          <w:p w:rsidR="00FA35C3" w:rsidRDefault="00FA35C3">
            <w:pPr>
              <w:rPr>
                <w:sz w:val="2"/>
              </w:rPr>
            </w:pPr>
          </w:p>
        </w:tc>
        <w:tc>
          <w:tcPr>
            <w:tcW w:w="2130" w:type="dxa"/>
            <w:gridSpan w:val="2"/>
          </w:tcPr>
          <w:p w:rsidR="00FA35C3" w:rsidRDefault="00FA35C3">
            <w:pPr>
              <w:rPr>
                <w:sz w:val="2"/>
              </w:rPr>
            </w:pPr>
          </w:p>
        </w:tc>
      </w:tr>
      <w:tr w:rsidR="00FA35C3" w:rsidTr="00FA35C3">
        <w:trPr>
          <w:trHeight w:val="285"/>
        </w:trPr>
        <w:tc>
          <w:tcPr>
            <w:tcW w:w="9210" w:type="dxa"/>
            <w:gridSpan w:val="5"/>
            <w:tcBorders>
              <w:top w:val="single" w:sz="6" w:space="0" w:color="000000"/>
              <w:left w:val="single" w:sz="6" w:space="0" w:color="000000"/>
              <w:bottom w:val="single" w:sz="6" w:space="0" w:color="000000"/>
              <w:right w:val="single" w:sz="6" w:space="0" w:color="000000"/>
            </w:tcBorders>
            <w:vAlign w:val="center"/>
            <w:hideMark/>
          </w:tcPr>
          <w:p w:rsidR="00FA35C3" w:rsidRDefault="00FA35C3">
            <w:pPr>
              <w:spacing w:before="14"/>
              <w:ind w:right="172"/>
              <w:jc w:val="right"/>
              <w:rPr>
                <w:rFonts w:ascii="Tahoma" w:hAnsi="Tahoma"/>
                <w:color w:val="000000"/>
                <w:sz w:val="15"/>
              </w:rPr>
            </w:pPr>
            <w:r>
              <w:rPr>
                <w:rFonts w:ascii="Tahoma" w:hAnsi="Tahoma"/>
                <w:color w:val="000000"/>
                <w:sz w:val="15"/>
              </w:rPr>
              <w:t>Totale</w:t>
            </w:r>
          </w:p>
        </w:tc>
        <w:tc>
          <w:tcPr>
            <w:tcW w:w="2130" w:type="dxa"/>
            <w:gridSpan w:val="2"/>
            <w:tcBorders>
              <w:top w:val="single" w:sz="6" w:space="0" w:color="000000"/>
              <w:left w:val="nil"/>
              <w:bottom w:val="single" w:sz="6" w:space="0" w:color="000000"/>
              <w:right w:val="single" w:sz="6" w:space="0" w:color="000000"/>
            </w:tcBorders>
            <w:shd w:val="clear" w:color="auto" w:fill="B0C4DE"/>
            <w:vAlign w:val="center"/>
            <w:hideMark/>
          </w:tcPr>
          <w:p w:rsidR="00FA35C3" w:rsidRDefault="00FA35C3">
            <w:pPr>
              <w:spacing w:before="14"/>
              <w:ind w:right="28"/>
              <w:jc w:val="right"/>
              <w:rPr>
                <w:rFonts w:ascii="Tahoma" w:hAnsi="Tahoma"/>
                <w:color w:val="191970"/>
                <w:sz w:val="15"/>
              </w:rPr>
            </w:pPr>
            <w:r>
              <w:rPr>
                <w:rFonts w:ascii="Tahoma" w:hAnsi="Tahoma"/>
                <w:color w:val="191970"/>
                <w:sz w:val="15"/>
              </w:rPr>
              <w:t>20.777,00</w:t>
            </w:r>
          </w:p>
        </w:tc>
      </w:tr>
      <w:tr w:rsidR="00FA35C3" w:rsidTr="00FA35C3">
        <w:trPr>
          <w:trHeight w:hRule="exact" w:val="210"/>
        </w:trPr>
        <w:tc>
          <w:tcPr>
            <w:tcW w:w="9210" w:type="dxa"/>
            <w:gridSpan w:val="5"/>
          </w:tcPr>
          <w:p w:rsidR="00FA35C3" w:rsidRDefault="00FA35C3">
            <w:pPr>
              <w:rPr>
                <w:sz w:val="2"/>
              </w:rPr>
            </w:pPr>
          </w:p>
        </w:tc>
        <w:tc>
          <w:tcPr>
            <w:tcW w:w="2130" w:type="dxa"/>
            <w:gridSpan w:val="2"/>
          </w:tcPr>
          <w:p w:rsidR="00FA35C3" w:rsidRDefault="00FA35C3">
            <w:pPr>
              <w:rPr>
                <w:sz w:val="2"/>
              </w:rPr>
            </w:pPr>
          </w:p>
        </w:tc>
      </w:tr>
      <w:tr w:rsidR="00FA35C3" w:rsidTr="00FA35C3">
        <w:trPr>
          <w:trHeight w:val="285"/>
        </w:trPr>
        <w:tc>
          <w:tcPr>
            <w:tcW w:w="9210" w:type="dxa"/>
            <w:gridSpan w:val="5"/>
            <w:tcBorders>
              <w:top w:val="single" w:sz="6" w:space="0" w:color="000000"/>
              <w:left w:val="single" w:sz="6" w:space="0" w:color="000000"/>
              <w:bottom w:val="single" w:sz="6" w:space="0" w:color="000000"/>
              <w:right w:val="single" w:sz="6" w:space="0" w:color="000000"/>
            </w:tcBorders>
            <w:vAlign w:val="center"/>
            <w:hideMark/>
          </w:tcPr>
          <w:p w:rsidR="00FA35C3" w:rsidRDefault="00FA35C3">
            <w:pPr>
              <w:spacing w:before="14"/>
              <w:ind w:right="172"/>
              <w:jc w:val="right"/>
              <w:rPr>
                <w:rFonts w:ascii="Tahoma" w:hAnsi="Tahoma"/>
                <w:color w:val="000000"/>
                <w:sz w:val="15"/>
              </w:rPr>
            </w:pPr>
            <w:r>
              <w:rPr>
                <w:rFonts w:ascii="Tahoma" w:hAnsi="Tahoma"/>
                <w:color w:val="000000"/>
                <w:sz w:val="15"/>
              </w:rPr>
              <w:t>Totale accantonamenti</w:t>
            </w:r>
          </w:p>
        </w:tc>
        <w:tc>
          <w:tcPr>
            <w:tcW w:w="2130" w:type="dxa"/>
            <w:gridSpan w:val="2"/>
            <w:tcBorders>
              <w:top w:val="single" w:sz="6" w:space="0" w:color="000000"/>
              <w:left w:val="nil"/>
              <w:bottom w:val="single" w:sz="6" w:space="0" w:color="000000"/>
              <w:right w:val="single" w:sz="6" w:space="0" w:color="000000"/>
            </w:tcBorders>
            <w:shd w:val="clear" w:color="auto" w:fill="B0C4DE"/>
            <w:vAlign w:val="center"/>
            <w:hideMark/>
          </w:tcPr>
          <w:p w:rsidR="00FA35C3" w:rsidRDefault="00FA35C3">
            <w:pPr>
              <w:spacing w:before="14"/>
              <w:ind w:right="28"/>
              <w:jc w:val="right"/>
              <w:rPr>
                <w:rFonts w:ascii="Tahoma" w:hAnsi="Tahoma"/>
                <w:color w:val="191970"/>
                <w:sz w:val="15"/>
              </w:rPr>
            </w:pPr>
            <w:r>
              <w:rPr>
                <w:rFonts w:ascii="Tahoma" w:hAnsi="Tahoma"/>
                <w:color w:val="191970"/>
                <w:sz w:val="15"/>
              </w:rPr>
              <w:t>312.804,96</w:t>
            </w:r>
          </w:p>
        </w:tc>
      </w:tr>
    </w:tbl>
    <w:p w:rsidR="00B21AC7" w:rsidRDefault="00B21AC7"/>
    <w:tbl>
      <w:tblPr>
        <w:tblW w:w="0" w:type="auto"/>
        <w:tblCellMar>
          <w:left w:w="0" w:type="dxa"/>
          <w:right w:w="0" w:type="dxa"/>
        </w:tblCellMar>
        <w:tblLook w:val="04A0"/>
      </w:tblPr>
      <w:tblGrid>
        <w:gridCol w:w="1155"/>
        <w:gridCol w:w="1005"/>
        <w:gridCol w:w="2475"/>
        <w:gridCol w:w="1335"/>
        <w:gridCol w:w="1350"/>
        <w:gridCol w:w="1335"/>
        <w:gridCol w:w="450"/>
        <w:gridCol w:w="885"/>
        <w:gridCol w:w="1350"/>
      </w:tblGrid>
      <w:tr w:rsidR="00B21AC7" w:rsidTr="00B21AC7">
        <w:trPr>
          <w:trHeight w:val="420"/>
        </w:trPr>
        <w:tc>
          <w:tcPr>
            <w:tcW w:w="1155" w:type="dxa"/>
            <w:tcBorders>
              <w:top w:val="nil"/>
              <w:left w:val="single" w:sz="6" w:space="0" w:color="000000"/>
              <w:bottom w:val="single" w:sz="6" w:space="0" w:color="000000"/>
              <w:right w:val="single" w:sz="6" w:space="0" w:color="000000"/>
            </w:tcBorders>
            <w:vAlign w:val="center"/>
            <w:hideMark/>
          </w:tcPr>
          <w:p w:rsidR="00B21AC7" w:rsidRDefault="00B21AC7">
            <w:pPr>
              <w:jc w:val="center"/>
              <w:rPr>
                <w:rFonts w:ascii="Tahoma" w:hAnsi="Tahoma"/>
                <w:color w:val="000000"/>
                <w:sz w:val="15"/>
              </w:rPr>
            </w:pPr>
            <w:r>
              <w:rPr>
                <w:rFonts w:ascii="Tahoma" w:hAnsi="Tahoma"/>
                <w:color w:val="000000"/>
                <w:sz w:val="15"/>
              </w:rPr>
              <w:t>Classificazione</w:t>
            </w:r>
          </w:p>
        </w:tc>
        <w:tc>
          <w:tcPr>
            <w:tcW w:w="1005" w:type="dxa"/>
            <w:tcBorders>
              <w:top w:val="nil"/>
              <w:left w:val="nil"/>
              <w:bottom w:val="single" w:sz="6" w:space="0" w:color="000000"/>
              <w:right w:val="single" w:sz="6" w:space="0" w:color="000000"/>
            </w:tcBorders>
            <w:vAlign w:val="center"/>
            <w:hideMark/>
          </w:tcPr>
          <w:p w:rsidR="00B21AC7" w:rsidRDefault="00B21AC7">
            <w:pPr>
              <w:jc w:val="center"/>
              <w:rPr>
                <w:rFonts w:ascii="Tahoma" w:hAnsi="Tahoma"/>
                <w:color w:val="000000"/>
                <w:sz w:val="15"/>
              </w:rPr>
            </w:pPr>
            <w:r>
              <w:rPr>
                <w:rFonts w:ascii="Tahoma" w:hAnsi="Tahoma"/>
                <w:color w:val="000000"/>
                <w:sz w:val="15"/>
              </w:rPr>
              <w:t>Capitolo</w:t>
            </w:r>
          </w:p>
        </w:tc>
        <w:tc>
          <w:tcPr>
            <w:tcW w:w="2475" w:type="dxa"/>
            <w:tcBorders>
              <w:top w:val="nil"/>
              <w:left w:val="nil"/>
              <w:bottom w:val="single" w:sz="6" w:space="0" w:color="000000"/>
              <w:right w:val="single" w:sz="6" w:space="0" w:color="000000"/>
            </w:tcBorders>
            <w:vAlign w:val="center"/>
            <w:hideMark/>
          </w:tcPr>
          <w:p w:rsidR="00B21AC7" w:rsidRDefault="00B21AC7">
            <w:pPr>
              <w:jc w:val="center"/>
              <w:rPr>
                <w:rFonts w:ascii="Tahoma" w:hAnsi="Tahoma"/>
                <w:color w:val="000000"/>
                <w:sz w:val="15"/>
              </w:rPr>
            </w:pPr>
            <w:r>
              <w:rPr>
                <w:rFonts w:ascii="Tahoma" w:hAnsi="Tahoma"/>
                <w:color w:val="000000"/>
                <w:sz w:val="15"/>
              </w:rPr>
              <w:t>Descrizione</w:t>
            </w:r>
          </w:p>
        </w:tc>
        <w:tc>
          <w:tcPr>
            <w:tcW w:w="1335" w:type="dxa"/>
            <w:tcBorders>
              <w:top w:val="nil"/>
              <w:left w:val="nil"/>
              <w:bottom w:val="single" w:sz="6" w:space="0" w:color="000000"/>
              <w:right w:val="single" w:sz="6" w:space="0" w:color="000000"/>
            </w:tcBorders>
            <w:vAlign w:val="center"/>
            <w:hideMark/>
          </w:tcPr>
          <w:p w:rsidR="00B21AC7" w:rsidRDefault="00B21AC7">
            <w:pPr>
              <w:jc w:val="center"/>
              <w:rPr>
                <w:rFonts w:ascii="Tahoma" w:hAnsi="Tahoma"/>
                <w:color w:val="000000"/>
                <w:sz w:val="15"/>
              </w:rPr>
            </w:pPr>
            <w:r>
              <w:rPr>
                <w:rFonts w:ascii="Tahoma" w:hAnsi="Tahoma"/>
                <w:color w:val="000000"/>
                <w:sz w:val="15"/>
              </w:rPr>
              <w:t>Residui attivi formatisi nel 2018</w:t>
            </w:r>
          </w:p>
        </w:tc>
        <w:tc>
          <w:tcPr>
            <w:tcW w:w="1350" w:type="dxa"/>
            <w:tcBorders>
              <w:top w:val="nil"/>
              <w:left w:val="nil"/>
              <w:bottom w:val="single" w:sz="6" w:space="0" w:color="000000"/>
              <w:right w:val="single" w:sz="6" w:space="0" w:color="000000"/>
            </w:tcBorders>
            <w:vAlign w:val="center"/>
            <w:hideMark/>
          </w:tcPr>
          <w:p w:rsidR="00B21AC7" w:rsidRDefault="00B21AC7">
            <w:pPr>
              <w:jc w:val="center"/>
              <w:rPr>
                <w:rFonts w:ascii="Tahoma" w:hAnsi="Tahoma"/>
                <w:color w:val="000000"/>
                <w:sz w:val="15"/>
              </w:rPr>
            </w:pPr>
            <w:r>
              <w:rPr>
                <w:rFonts w:ascii="Tahoma" w:hAnsi="Tahoma"/>
                <w:color w:val="000000"/>
                <w:sz w:val="15"/>
              </w:rPr>
              <w:t>Residui attivi degli anni precedenti</w:t>
            </w:r>
          </w:p>
        </w:tc>
        <w:tc>
          <w:tcPr>
            <w:tcW w:w="1335" w:type="dxa"/>
            <w:tcBorders>
              <w:top w:val="nil"/>
              <w:left w:val="nil"/>
              <w:bottom w:val="single" w:sz="6" w:space="0" w:color="000000"/>
              <w:right w:val="single" w:sz="6" w:space="0" w:color="000000"/>
            </w:tcBorders>
            <w:vAlign w:val="center"/>
            <w:hideMark/>
          </w:tcPr>
          <w:p w:rsidR="00B21AC7" w:rsidRDefault="00B21AC7">
            <w:pPr>
              <w:jc w:val="center"/>
              <w:rPr>
                <w:rFonts w:ascii="Tahoma" w:hAnsi="Tahoma"/>
                <w:color w:val="000000"/>
                <w:sz w:val="15"/>
              </w:rPr>
            </w:pPr>
            <w:r>
              <w:rPr>
                <w:rFonts w:ascii="Tahoma" w:hAnsi="Tahoma"/>
                <w:color w:val="000000"/>
                <w:sz w:val="15"/>
              </w:rPr>
              <w:t>Totale residui attivi</w:t>
            </w:r>
          </w:p>
        </w:tc>
        <w:tc>
          <w:tcPr>
            <w:tcW w:w="1335" w:type="dxa"/>
            <w:gridSpan w:val="2"/>
            <w:tcBorders>
              <w:top w:val="nil"/>
              <w:left w:val="nil"/>
              <w:bottom w:val="single" w:sz="6" w:space="0" w:color="000000"/>
              <w:right w:val="single" w:sz="6" w:space="0" w:color="000000"/>
            </w:tcBorders>
            <w:vAlign w:val="center"/>
            <w:hideMark/>
          </w:tcPr>
          <w:p w:rsidR="00B21AC7" w:rsidRDefault="00B21AC7">
            <w:pPr>
              <w:jc w:val="center"/>
              <w:rPr>
                <w:rFonts w:ascii="Tahoma" w:hAnsi="Tahoma"/>
                <w:color w:val="000000"/>
                <w:sz w:val="15"/>
              </w:rPr>
            </w:pPr>
            <w:r>
              <w:rPr>
                <w:rFonts w:ascii="Tahoma" w:hAnsi="Tahoma"/>
                <w:color w:val="000000"/>
                <w:sz w:val="15"/>
              </w:rPr>
              <w:t>Importo minimo del fondo</w:t>
            </w:r>
          </w:p>
        </w:tc>
        <w:tc>
          <w:tcPr>
            <w:tcW w:w="1350" w:type="dxa"/>
            <w:tcBorders>
              <w:top w:val="nil"/>
              <w:left w:val="nil"/>
              <w:bottom w:val="single" w:sz="6" w:space="0" w:color="000000"/>
              <w:right w:val="single" w:sz="6" w:space="0" w:color="000000"/>
            </w:tcBorders>
            <w:vAlign w:val="center"/>
            <w:hideMark/>
          </w:tcPr>
          <w:p w:rsidR="00B21AC7" w:rsidRDefault="00B21AC7">
            <w:pPr>
              <w:jc w:val="center"/>
              <w:rPr>
                <w:rFonts w:ascii="Tahoma" w:hAnsi="Tahoma"/>
                <w:color w:val="000000"/>
                <w:sz w:val="15"/>
              </w:rPr>
            </w:pPr>
            <w:r>
              <w:rPr>
                <w:rFonts w:ascii="Tahoma" w:hAnsi="Tahoma"/>
                <w:color w:val="000000"/>
                <w:sz w:val="15"/>
              </w:rPr>
              <w:t>Fondo crediti di dubbia esigibilità</w:t>
            </w:r>
          </w:p>
        </w:tc>
      </w:tr>
      <w:tr w:rsidR="00B21AC7" w:rsidTr="00B21AC7">
        <w:trPr>
          <w:trHeight w:val="285"/>
        </w:trPr>
        <w:tc>
          <w:tcPr>
            <w:tcW w:w="11340" w:type="dxa"/>
            <w:gridSpan w:val="9"/>
            <w:tcBorders>
              <w:top w:val="single" w:sz="6" w:space="0" w:color="000000"/>
              <w:left w:val="single" w:sz="6" w:space="0" w:color="000000"/>
              <w:bottom w:val="single" w:sz="6" w:space="0" w:color="000000"/>
              <w:right w:val="single" w:sz="6" w:space="0" w:color="000000"/>
            </w:tcBorders>
            <w:vAlign w:val="center"/>
            <w:hideMark/>
          </w:tcPr>
          <w:p w:rsidR="00B21AC7" w:rsidRDefault="00B21AC7">
            <w:pPr>
              <w:ind w:left="28" w:right="28"/>
              <w:rPr>
                <w:rFonts w:ascii="Tahoma" w:hAnsi="Tahoma"/>
                <w:b/>
                <w:color w:val="000000"/>
                <w:sz w:val="16"/>
              </w:rPr>
            </w:pPr>
            <w:r>
              <w:rPr>
                <w:rFonts w:ascii="Tahoma" w:hAnsi="Tahoma"/>
                <w:b/>
                <w:color w:val="000000"/>
                <w:sz w:val="16"/>
              </w:rPr>
              <w:t>1 Entrate correnti di natura tributaria, contributiva e perequativa</w:t>
            </w:r>
          </w:p>
        </w:tc>
      </w:tr>
      <w:tr w:rsidR="00B21AC7" w:rsidTr="00B21AC7">
        <w:trPr>
          <w:trHeight w:val="285"/>
        </w:trPr>
        <w:tc>
          <w:tcPr>
            <w:tcW w:w="11340" w:type="dxa"/>
            <w:gridSpan w:val="9"/>
            <w:tcBorders>
              <w:top w:val="single" w:sz="6" w:space="0" w:color="000000"/>
              <w:left w:val="single" w:sz="6" w:space="0" w:color="000000"/>
              <w:bottom w:val="single" w:sz="6" w:space="0" w:color="000000"/>
              <w:right w:val="single" w:sz="6" w:space="0" w:color="000000"/>
            </w:tcBorders>
            <w:vAlign w:val="center"/>
            <w:hideMark/>
          </w:tcPr>
          <w:p w:rsidR="00B21AC7" w:rsidRDefault="00B21AC7">
            <w:pPr>
              <w:ind w:left="28" w:right="28"/>
              <w:rPr>
                <w:rFonts w:ascii="Tahoma" w:hAnsi="Tahoma"/>
                <w:b/>
                <w:color w:val="000000"/>
                <w:sz w:val="16"/>
              </w:rPr>
            </w:pPr>
            <w:r>
              <w:rPr>
                <w:rFonts w:ascii="Tahoma" w:hAnsi="Tahoma"/>
                <w:b/>
                <w:color w:val="000000"/>
                <w:sz w:val="16"/>
              </w:rPr>
              <w:t>1.01 Tributi</w:t>
            </w:r>
          </w:p>
        </w:tc>
      </w:tr>
      <w:tr w:rsidR="00B21AC7" w:rsidTr="00B21AC7">
        <w:trPr>
          <w:trHeight w:val="285"/>
        </w:trPr>
        <w:tc>
          <w:tcPr>
            <w:tcW w:w="1155" w:type="dxa"/>
            <w:tcBorders>
              <w:top w:val="single" w:sz="6" w:space="0" w:color="000000"/>
              <w:left w:val="single" w:sz="6" w:space="0" w:color="000000"/>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1.01.01.06</w:t>
            </w:r>
          </w:p>
        </w:tc>
        <w:tc>
          <w:tcPr>
            <w:tcW w:w="100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jc w:val="center"/>
              <w:rPr>
                <w:rFonts w:ascii="Tahoma" w:hAnsi="Tahoma"/>
                <w:color w:val="000000"/>
                <w:sz w:val="15"/>
              </w:rPr>
            </w:pPr>
            <w:r>
              <w:rPr>
                <w:rFonts w:ascii="Tahoma" w:hAnsi="Tahoma"/>
                <w:color w:val="000000"/>
                <w:sz w:val="15"/>
              </w:rPr>
              <w:t>10000080</w:t>
            </w:r>
          </w:p>
        </w:tc>
        <w:tc>
          <w:tcPr>
            <w:tcW w:w="247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IMU recupero evasione</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308.677,00</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80.157,99</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388.834,99</w:t>
            </w:r>
          </w:p>
        </w:tc>
        <w:tc>
          <w:tcPr>
            <w:tcW w:w="1335" w:type="dxa"/>
            <w:gridSpan w:val="2"/>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120.000,00</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120.000,00</w:t>
            </w:r>
          </w:p>
        </w:tc>
      </w:tr>
      <w:tr w:rsidR="00B21AC7" w:rsidTr="00B21AC7">
        <w:trPr>
          <w:trHeight w:val="300"/>
        </w:trPr>
        <w:tc>
          <w:tcPr>
            <w:tcW w:w="1155" w:type="dxa"/>
            <w:tcBorders>
              <w:top w:val="single" w:sz="6" w:space="0" w:color="000000"/>
              <w:left w:val="single" w:sz="6" w:space="0" w:color="000000"/>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1.01.01.06</w:t>
            </w:r>
          </w:p>
        </w:tc>
        <w:tc>
          <w:tcPr>
            <w:tcW w:w="100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jc w:val="center"/>
              <w:rPr>
                <w:rFonts w:ascii="Tahoma" w:hAnsi="Tahoma"/>
                <w:color w:val="000000"/>
                <w:sz w:val="15"/>
              </w:rPr>
            </w:pPr>
            <w:r>
              <w:rPr>
                <w:rFonts w:ascii="Tahoma" w:hAnsi="Tahoma"/>
                <w:color w:val="000000"/>
                <w:sz w:val="15"/>
              </w:rPr>
              <w:t>10000040</w:t>
            </w:r>
          </w:p>
        </w:tc>
        <w:tc>
          <w:tcPr>
            <w:tcW w:w="247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IMU</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4.642.368,51</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4.642.368,51</w:t>
            </w:r>
          </w:p>
        </w:tc>
        <w:tc>
          <w:tcPr>
            <w:tcW w:w="1335" w:type="dxa"/>
            <w:gridSpan w:val="2"/>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43.289,49</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43.289,49</w:t>
            </w:r>
          </w:p>
        </w:tc>
      </w:tr>
      <w:tr w:rsidR="00B21AC7" w:rsidTr="00B21AC7">
        <w:trPr>
          <w:trHeight w:val="450"/>
        </w:trPr>
        <w:tc>
          <w:tcPr>
            <w:tcW w:w="1155" w:type="dxa"/>
            <w:tcBorders>
              <w:top w:val="single" w:sz="6" w:space="0" w:color="000000"/>
              <w:left w:val="single" w:sz="6" w:space="0" w:color="000000"/>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1.01.01.08</w:t>
            </w:r>
          </w:p>
        </w:tc>
        <w:tc>
          <w:tcPr>
            <w:tcW w:w="100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jc w:val="center"/>
              <w:rPr>
                <w:rFonts w:ascii="Tahoma" w:hAnsi="Tahoma"/>
                <w:color w:val="000000"/>
                <w:sz w:val="15"/>
              </w:rPr>
            </w:pPr>
            <w:r>
              <w:rPr>
                <w:rFonts w:ascii="Tahoma" w:hAnsi="Tahoma"/>
                <w:color w:val="000000"/>
                <w:sz w:val="15"/>
              </w:rPr>
              <w:t>10000070</w:t>
            </w:r>
          </w:p>
        </w:tc>
        <w:tc>
          <w:tcPr>
            <w:tcW w:w="247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ICI DA ACCERTAMENTI PER RECUPERO EVASIONE</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20.900,65</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20.900,65</w:t>
            </w:r>
          </w:p>
        </w:tc>
        <w:tc>
          <w:tcPr>
            <w:tcW w:w="1335" w:type="dxa"/>
            <w:gridSpan w:val="2"/>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20.658,68</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20.658,58</w:t>
            </w:r>
          </w:p>
        </w:tc>
      </w:tr>
      <w:tr w:rsidR="00B21AC7" w:rsidTr="00B21AC7">
        <w:trPr>
          <w:trHeight w:val="435"/>
        </w:trPr>
        <w:tc>
          <w:tcPr>
            <w:tcW w:w="1155" w:type="dxa"/>
            <w:tcBorders>
              <w:top w:val="single" w:sz="6" w:space="0" w:color="000000"/>
              <w:left w:val="single" w:sz="6" w:space="0" w:color="000000"/>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1.01.01.51</w:t>
            </w:r>
          </w:p>
        </w:tc>
        <w:tc>
          <w:tcPr>
            <w:tcW w:w="100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jc w:val="center"/>
              <w:rPr>
                <w:rFonts w:ascii="Tahoma" w:hAnsi="Tahoma"/>
                <w:color w:val="000000"/>
                <w:sz w:val="15"/>
              </w:rPr>
            </w:pPr>
            <w:r>
              <w:rPr>
                <w:rFonts w:ascii="Tahoma" w:hAnsi="Tahoma"/>
                <w:color w:val="000000"/>
                <w:sz w:val="15"/>
              </w:rPr>
              <w:t>10000120</w:t>
            </w:r>
          </w:p>
        </w:tc>
        <w:tc>
          <w:tcPr>
            <w:tcW w:w="247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TASSA SMALTIMENTI RIFIUTI URBANI</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257.079,56</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257.079,56</w:t>
            </w:r>
          </w:p>
        </w:tc>
        <w:tc>
          <w:tcPr>
            <w:tcW w:w="1335" w:type="dxa"/>
            <w:gridSpan w:val="2"/>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245.608,13</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245.608,13</w:t>
            </w:r>
          </w:p>
        </w:tc>
      </w:tr>
      <w:tr w:rsidR="00B21AC7" w:rsidTr="00B21AC7">
        <w:trPr>
          <w:trHeight w:val="450"/>
        </w:trPr>
        <w:tc>
          <w:tcPr>
            <w:tcW w:w="1155" w:type="dxa"/>
            <w:tcBorders>
              <w:top w:val="single" w:sz="6" w:space="0" w:color="000000"/>
              <w:left w:val="single" w:sz="6" w:space="0" w:color="000000"/>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1.01.01.53</w:t>
            </w:r>
          </w:p>
        </w:tc>
        <w:tc>
          <w:tcPr>
            <w:tcW w:w="100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jc w:val="center"/>
              <w:rPr>
                <w:rFonts w:ascii="Tahoma" w:hAnsi="Tahoma"/>
                <w:color w:val="000000"/>
                <w:sz w:val="15"/>
              </w:rPr>
            </w:pPr>
            <w:r>
              <w:rPr>
                <w:rFonts w:ascii="Tahoma" w:hAnsi="Tahoma"/>
                <w:color w:val="000000"/>
                <w:sz w:val="15"/>
              </w:rPr>
              <w:t>10000130</w:t>
            </w:r>
          </w:p>
        </w:tc>
        <w:tc>
          <w:tcPr>
            <w:tcW w:w="247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IMPOSTA COMUNALE SULLA PUBBLICITA</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3.524,34</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2.499,00</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6.023,34</w:t>
            </w:r>
          </w:p>
        </w:tc>
        <w:tc>
          <w:tcPr>
            <w:tcW w:w="1335" w:type="dxa"/>
            <w:gridSpan w:val="2"/>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5.151,34</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5.151,34</w:t>
            </w:r>
          </w:p>
        </w:tc>
      </w:tr>
      <w:tr w:rsidR="00B21AC7" w:rsidTr="00B21AC7">
        <w:trPr>
          <w:trHeight w:val="285"/>
        </w:trPr>
        <w:tc>
          <w:tcPr>
            <w:tcW w:w="1155" w:type="dxa"/>
            <w:tcBorders>
              <w:top w:val="single" w:sz="6" w:space="0" w:color="000000"/>
              <w:left w:val="single" w:sz="6" w:space="0" w:color="000000"/>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1.01.01.53</w:t>
            </w:r>
          </w:p>
        </w:tc>
        <w:tc>
          <w:tcPr>
            <w:tcW w:w="100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jc w:val="center"/>
              <w:rPr>
                <w:rFonts w:ascii="Tahoma" w:hAnsi="Tahoma"/>
                <w:color w:val="000000"/>
                <w:sz w:val="15"/>
              </w:rPr>
            </w:pPr>
            <w:r>
              <w:rPr>
                <w:rFonts w:ascii="Tahoma" w:hAnsi="Tahoma"/>
                <w:color w:val="000000"/>
                <w:sz w:val="15"/>
              </w:rPr>
              <w:t>10000235</w:t>
            </w:r>
          </w:p>
        </w:tc>
        <w:tc>
          <w:tcPr>
            <w:tcW w:w="247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DIRITTI PUBBLICHE AFFISSIONI</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360,00</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360,00</w:t>
            </w:r>
          </w:p>
        </w:tc>
        <w:tc>
          <w:tcPr>
            <w:tcW w:w="1335" w:type="dxa"/>
            <w:gridSpan w:val="2"/>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360,00</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360,00</w:t>
            </w:r>
          </w:p>
        </w:tc>
      </w:tr>
      <w:tr w:rsidR="00B21AC7" w:rsidTr="00B21AC7">
        <w:trPr>
          <w:trHeight w:val="300"/>
        </w:trPr>
        <w:tc>
          <w:tcPr>
            <w:tcW w:w="1155" w:type="dxa"/>
            <w:tcBorders>
              <w:top w:val="single" w:sz="6" w:space="0" w:color="000000"/>
              <w:left w:val="single" w:sz="6" w:space="0" w:color="000000"/>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1.01.01.61</w:t>
            </w:r>
          </w:p>
        </w:tc>
        <w:tc>
          <w:tcPr>
            <w:tcW w:w="100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jc w:val="center"/>
              <w:rPr>
                <w:rFonts w:ascii="Tahoma" w:hAnsi="Tahoma"/>
                <w:color w:val="000000"/>
                <w:sz w:val="15"/>
              </w:rPr>
            </w:pPr>
            <w:r>
              <w:rPr>
                <w:rFonts w:ascii="Tahoma" w:hAnsi="Tahoma"/>
                <w:color w:val="000000"/>
                <w:sz w:val="15"/>
              </w:rPr>
              <w:t>10000220</w:t>
            </w:r>
          </w:p>
        </w:tc>
        <w:tc>
          <w:tcPr>
            <w:tcW w:w="247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TARES/TARI</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2.418.357,60</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1.992.022,54</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4.410.380,14</w:t>
            </w:r>
          </w:p>
        </w:tc>
        <w:tc>
          <w:tcPr>
            <w:tcW w:w="1335" w:type="dxa"/>
            <w:gridSpan w:val="2"/>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1.988.317,47</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1.988.317,47</w:t>
            </w:r>
          </w:p>
        </w:tc>
      </w:tr>
      <w:tr w:rsidR="00B21AC7" w:rsidTr="00B21AC7">
        <w:trPr>
          <w:trHeight w:val="285"/>
        </w:trPr>
        <w:tc>
          <w:tcPr>
            <w:tcW w:w="4635" w:type="dxa"/>
            <w:gridSpan w:val="3"/>
            <w:tcBorders>
              <w:top w:val="single" w:sz="6" w:space="0" w:color="000000"/>
              <w:left w:val="single" w:sz="6" w:space="0" w:color="000000"/>
              <w:bottom w:val="single" w:sz="6" w:space="0" w:color="000000"/>
              <w:right w:val="single" w:sz="6" w:space="0" w:color="000000"/>
            </w:tcBorders>
            <w:vAlign w:val="center"/>
            <w:hideMark/>
          </w:tcPr>
          <w:p w:rsidR="00B21AC7" w:rsidRDefault="00B21AC7">
            <w:pPr>
              <w:ind w:left="28" w:right="28"/>
              <w:jc w:val="right"/>
              <w:rPr>
                <w:rFonts w:ascii="Tahoma" w:hAnsi="Tahoma"/>
                <w:b/>
                <w:color w:val="000000"/>
                <w:sz w:val="15"/>
              </w:rPr>
            </w:pPr>
            <w:r>
              <w:rPr>
                <w:rFonts w:ascii="Tahoma" w:hAnsi="Tahoma"/>
                <w:b/>
                <w:color w:val="000000"/>
                <w:sz w:val="15"/>
              </w:rPr>
              <w:t>Totale tipologia 1.01</w:t>
            </w:r>
          </w:p>
        </w:tc>
        <w:tc>
          <w:tcPr>
            <w:tcW w:w="1335"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7.372.927,45</w:t>
            </w:r>
          </w:p>
        </w:tc>
        <w:tc>
          <w:tcPr>
            <w:tcW w:w="1350"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2.353.019,74</w:t>
            </w:r>
          </w:p>
        </w:tc>
        <w:tc>
          <w:tcPr>
            <w:tcW w:w="1335"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9.725.947,19</w:t>
            </w:r>
          </w:p>
        </w:tc>
        <w:tc>
          <w:tcPr>
            <w:tcW w:w="1335" w:type="dxa"/>
            <w:gridSpan w:val="2"/>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2.423.385,11</w:t>
            </w:r>
          </w:p>
        </w:tc>
        <w:tc>
          <w:tcPr>
            <w:tcW w:w="1350"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2.423.385,01</w:t>
            </w:r>
          </w:p>
        </w:tc>
      </w:tr>
      <w:tr w:rsidR="00B21AC7" w:rsidTr="00B21AC7">
        <w:trPr>
          <w:trHeight w:val="285"/>
        </w:trPr>
        <w:tc>
          <w:tcPr>
            <w:tcW w:w="4635" w:type="dxa"/>
            <w:gridSpan w:val="3"/>
            <w:tcBorders>
              <w:top w:val="single" w:sz="6" w:space="0" w:color="000000"/>
              <w:left w:val="single" w:sz="6" w:space="0" w:color="000000"/>
              <w:bottom w:val="single" w:sz="6" w:space="0" w:color="000000"/>
              <w:right w:val="single" w:sz="6" w:space="0" w:color="000000"/>
            </w:tcBorders>
            <w:shd w:val="clear" w:color="auto" w:fill="B0C4DE"/>
            <w:vAlign w:val="center"/>
            <w:hideMark/>
          </w:tcPr>
          <w:p w:rsidR="00B21AC7" w:rsidRDefault="00B21AC7">
            <w:pPr>
              <w:ind w:left="28" w:right="28"/>
              <w:jc w:val="right"/>
              <w:rPr>
                <w:rFonts w:ascii="Tahoma" w:hAnsi="Tahoma"/>
                <w:b/>
                <w:color w:val="191970"/>
                <w:sz w:val="15"/>
              </w:rPr>
            </w:pPr>
            <w:r>
              <w:rPr>
                <w:rFonts w:ascii="Tahoma" w:hAnsi="Tahoma"/>
                <w:b/>
                <w:color w:val="191970"/>
                <w:sz w:val="15"/>
              </w:rPr>
              <w:t>Totale titolo 1</w:t>
            </w:r>
          </w:p>
        </w:tc>
        <w:tc>
          <w:tcPr>
            <w:tcW w:w="1335" w:type="dxa"/>
            <w:tcBorders>
              <w:top w:val="single" w:sz="6" w:space="0" w:color="000000"/>
              <w:left w:val="nil"/>
              <w:bottom w:val="single" w:sz="6" w:space="0" w:color="000000"/>
              <w:right w:val="single" w:sz="6" w:space="0" w:color="000000"/>
            </w:tcBorders>
            <w:shd w:val="clear" w:color="auto" w:fill="B0C4DE"/>
            <w:vAlign w:val="center"/>
            <w:hideMark/>
          </w:tcPr>
          <w:p w:rsidR="00B21AC7" w:rsidRDefault="00B21AC7">
            <w:pPr>
              <w:ind w:right="28"/>
              <w:jc w:val="right"/>
              <w:rPr>
                <w:rFonts w:ascii="Tahoma" w:hAnsi="Tahoma"/>
                <w:color w:val="191970"/>
                <w:sz w:val="15"/>
              </w:rPr>
            </w:pPr>
            <w:r>
              <w:rPr>
                <w:rFonts w:ascii="Tahoma" w:hAnsi="Tahoma"/>
                <w:color w:val="191970"/>
                <w:sz w:val="15"/>
              </w:rPr>
              <w:t>7.372.927,45</w:t>
            </w:r>
          </w:p>
        </w:tc>
        <w:tc>
          <w:tcPr>
            <w:tcW w:w="1350" w:type="dxa"/>
            <w:tcBorders>
              <w:top w:val="single" w:sz="6" w:space="0" w:color="000000"/>
              <w:left w:val="nil"/>
              <w:bottom w:val="single" w:sz="6" w:space="0" w:color="000000"/>
              <w:right w:val="single" w:sz="6" w:space="0" w:color="000000"/>
            </w:tcBorders>
            <w:shd w:val="clear" w:color="auto" w:fill="B0C4DE"/>
            <w:vAlign w:val="center"/>
            <w:hideMark/>
          </w:tcPr>
          <w:p w:rsidR="00B21AC7" w:rsidRDefault="00B21AC7">
            <w:pPr>
              <w:ind w:right="28"/>
              <w:jc w:val="right"/>
              <w:rPr>
                <w:rFonts w:ascii="Tahoma" w:hAnsi="Tahoma"/>
                <w:color w:val="191970"/>
                <w:sz w:val="15"/>
              </w:rPr>
            </w:pPr>
            <w:r>
              <w:rPr>
                <w:rFonts w:ascii="Tahoma" w:hAnsi="Tahoma"/>
                <w:color w:val="191970"/>
                <w:sz w:val="15"/>
              </w:rPr>
              <w:t>2.353.019,74</w:t>
            </w:r>
          </w:p>
        </w:tc>
        <w:tc>
          <w:tcPr>
            <w:tcW w:w="1335" w:type="dxa"/>
            <w:tcBorders>
              <w:top w:val="single" w:sz="6" w:space="0" w:color="000000"/>
              <w:left w:val="nil"/>
              <w:bottom w:val="single" w:sz="6" w:space="0" w:color="000000"/>
              <w:right w:val="single" w:sz="6" w:space="0" w:color="000000"/>
            </w:tcBorders>
            <w:shd w:val="clear" w:color="auto" w:fill="B0C4DE"/>
            <w:vAlign w:val="center"/>
            <w:hideMark/>
          </w:tcPr>
          <w:p w:rsidR="00B21AC7" w:rsidRDefault="00B21AC7">
            <w:pPr>
              <w:ind w:right="28"/>
              <w:jc w:val="right"/>
              <w:rPr>
                <w:rFonts w:ascii="Tahoma" w:hAnsi="Tahoma"/>
                <w:color w:val="191970"/>
                <w:sz w:val="15"/>
              </w:rPr>
            </w:pPr>
            <w:r>
              <w:rPr>
                <w:rFonts w:ascii="Tahoma" w:hAnsi="Tahoma"/>
                <w:color w:val="191970"/>
                <w:sz w:val="15"/>
              </w:rPr>
              <w:t>9.725.947,19</w:t>
            </w:r>
          </w:p>
        </w:tc>
        <w:tc>
          <w:tcPr>
            <w:tcW w:w="1335" w:type="dxa"/>
            <w:gridSpan w:val="2"/>
            <w:tcBorders>
              <w:top w:val="single" w:sz="6" w:space="0" w:color="000000"/>
              <w:left w:val="nil"/>
              <w:bottom w:val="single" w:sz="6" w:space="0" w:color="000000"/>
              <w:right w:val="single" w:sz="6" w:space="0" w:color="000000"/>
            </w:tcBorders>
            <w:shd w:val="clear" w:color="auto" w:fill="B0C4DE"/>
            <w:vAlign w:val="center"/>
            <w:hideMark/>
          </w:tcPr>
          <w:p w:rsidR="00B21AC7" w:rsidRDefault="00B21AC7">
            <w:pPr>
              <w:ind w:right="28"/>
              <w:jc w:val="right"/>
              <w:rPr>
                <w:rFonts w:ascii="Tahoma" w:hAnsi="Tahoma"/>
                <w:color w:val="191970"/>
                <w:sz w:val="15"/>
              </w:rPr>
            </w:pPr>
            <w:r>
              <w:rPr>
                <w:rFonts w:ascii="Tahoma" w:hAnsi="Tahoma"/>
                <w:color w:val="191970"/>
                <w:sz w:val="15"/>
              </w:rPr>
              <w:t>2.423.385,11</w:t>
            </w:r>
          </w:p>
        </w:tc>
        <w:tc>
          <w:tcPr>
            <w:tcW w:w="1350" w:type="dxa"/>
            <w:tcBorders>
              <w:top w:val="single" w:sz="6" w:space="0" w:color="000000"/>
              <w:left w:val="nil"/>
              <w:bottom w:val="single" w:sz="6" w:space="0" w:color="000000"/>
              <w:right w:val="single" w:sz="6" w:space="0" w:color="000000"/>
            </w:tcBorders>
            <w:shd w:val="clear" w:color="auto" w:fill="B0C4DE"/>
            <w:vAlign w:val="center"/>
            <w:hideMark/>
          </w:tcPr>
          <w:p w:rsidR="00B21AC7" w:rsidRDefault="00B21AC7">
            <w:pPr>
              <w:ind w:right="28"/>
              <w:jc w:val="right"/>
              <w:rPr>
                <w:rFonts w:ascii="Tahoma" w:hAnsi="Tahoma"/>
                <w:color w:val="191970"/>
                <w:sz w:val="15"/>
              </w:rPr>
            </w:pPr>
            <w:r>
              <w:rPr>
                <w:rFonts w:ascii="Tahoma" w:hAnsi="Tahoma"/>
                <w:color w:val="191970"/>
                <w:sz w:val="15"/>
              </w:rPr>
              <w:t>2.423.385,01</w:t>
            </w:r>
          </w:p>
        </w:tc>
      </w:tr>
      <w:tr w:rsidR="00B21AC7" w:rsidTr="00B21AC7">
        <w:trPr>
          <w:trHeight w:val="285"/>
        </w:trPr>
        <w:tc>
          <w:tcPr>
            <w:tcW w:w="11340" w:type="dxa"/>
            <w:gridSpan w:val="9"/>
            <w:tcBorders>
              <w:top w:val="single" w:sz="6" w:space="0" w:color="000000"/>
              <w:left w:val="single" w:sz="6" w:space="0" w:color="000000"/>
              <w:bottom w:val="single" w:sz="6" w:space="0" w:color="000000"/>
              <w:right w:val="single" w:sz="6" w:space="0" w:color="000000"/>
            </w:tcBorders>
            <w:vAlign w:val="center"/>
            <w:hideMark/>
          </w:tcPr>
          <w:p w:rsidR="00B21AC7" w:rsidRDefault="00B21AC7">
            <w:pPr>
              <w:ind w:left="28" w:right="28"/>
              <w:rPr>
                <w:rFonts w:ascii="Tahoma" w:hAnsi="Tahoma"/>
                <w:b/>
                <w:color w:val="000000"/>
                <w:sz w:val="16"/>
              </w:rPr>
            </w:pPr>
            <w:r>
              <w:rPr>
                <w:rFonts w:ascii="Tahoma" w:hAnsi="Tahoma"/>
                <w:b/>
                <w:color w:val="000000"/>
                <w:sz w:val="16"/>
              </w:rPr>
              <w:t>3 Entrate extratributarie</w:t>
            </w:r>
          </w:p>
        </w:tc>
      </w:tr>
      <w:tr w:rsidR="00B21AC7" w:rsidTr="00B21AC7">
        <w:trPr>
          <w:trHeight w:val="285"/>
        </w:trPr>
        <w:tc>
          <w:tcPr>
            <w:tcW w:w="11340" w:type="dxa"/>
            <w:gridSpan w:val="9"/>
            <w:tcBorders>
              <w:top w:val="single" w:sz="6" w:space="0" w:color="000000"/>
              <w:left w:val="single" w:sz="6" w:space="0" w:color="000000"/>
              <w:bottom w:val="single" w:sz="6" w:space="0" w:color="000000"/>
              <w:right w:val="single" w:sz="6" w:space="0" w:color="000000"/>
            </w:tcBorders>
            <w:vAlign w:val="center"/>
            <w:hideMark/>
          </w:tcPr>
          <w:p w:rsidR="00B21AC7" w:rsidRDefault="00B21AC7">
            <w:pPr>
              <w:ind w:left="28" w:right="28"/>
              <w:rPr>
                <w:rFonts w:ascii="Tahoma" w:hAnsi="Tahoma"/>
                <w:b/>
                <w:color w:val="000000"/>
                <w:sz w:val="16"/>
              </w:rPr>
            </w:pPr>
            <w:r>
              <w:rPr>
                <w:rFonts w:ascii="Tahoma" w:hAnsi="Tahoma"/>
                <w:b/>
                <w:color w:val="000000"/>
                <w:sz w:val="16"/>
              </w:rPr>
              <w:t>3.01 Vendita di beni e servizi e proventi derivanti dalla gestione dei beni</w:t>
            </w:r>
          </w:p>
        </w:tc>
      </w:tr>
      <w:tr w:rsidR="00B21AC7" w:rsidTr="00B21AC7">
        <w:trPr>
          <w:trHeight w:val="450"/>
        </w:trPr>
        <w:tc>
          <w:tcPr>
            <w:tcW w:w="1155" w:type="dxa"/>
            <w:tcBorders>
              <w:top w:val="single" w:sz="6" w:space="0" w:color="000000"/>
              <w:left w:val="single" w:sz="6" w:space="0" w:color="000000"/>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3.01.02.01</w:t>
            </w:r>
          </w:p>
        </w:tc>
        <w:tc>
          <w:tcPr>
            <w:tcW w:w="100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jc w:val="center"/>
              <w:rPr>
                <w:rFonts w:ascii="Tahoma" w:hAnsi="Tahoma"/>
                <w:color w:val="000000"/>
                <w:sz w:val="15"/>
              </w:rPr>
            </w:pPr>
            <w:r>
              <w:rPr>
                <w:rFonts w:ascii="Tahoma" w:hAnsi="Tahoma"/>
                <w:color w:val="000000"/>
                <w:sz w:val="15"/>
              </w:rPr>
              <w:t>30000110</w:t>
            </w:r>
          </w:p>
        </w:tc>
        <w:tc>
          <w:tcPr>
            <w:tcW w:w="247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PROVENTI DA SERVIZIO TRASPORTO STUDENTI</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8.648,40</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8.648,40</w:t>
            </w:r>
          </w:p>
        </w:tc>
        <w:tc>
          <w:tcPr>
            <w:tcW w:w="1335" w:type="dxa"/>
            <w:gridSpan w:val="2"/>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2.151,60</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2.151,60</w:t>
            </w:r>
          </w:p>
        </w:tc>
      </w:tr>
      <w:tr w:rsidR="00B21AC7" w:rsidTr="00B21AC7">
        <w:trPr>
          <w:trHeight w:val="810"/>
        </w:trPr>
        <w:tc>
          <w:tcPr>
            <w:tcW w:w="1155" w:type="dxa"/>
            <w:tcBorders>
              <w:top w:val="single" w:sz="6" w:space="0" w:color="000000"/>
              <w:left w:val="single" w:sz="6" w:space="0" w:color="000000"/>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3.01.02.01</w:t>
            </w:r>
          </w:p>
        </w:tc>
        <w:tc>
          <w:tcPr>
            <w:tcW w:w="100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jc w:val="center"/>
              <w:rPr>
                <w:rFonts w:ascii="Tahoma" w:hAnsi="Tahoma"/>
                <w:color w:val="000000"/>
                <w:sz w:val="15"/>
              </w:rPr>
            </w:pPr>
            <w:r>
              <w:rPr>
                <w:rFonts w:ascii="Tahoma" w:hAnsi="Tahoma"/>
                <w:color w:val="000000"/>
                <w:sz w:val="15"/>
              </w:rPr>
              <w:t>30000100</w:t>
            </w:r>
          </w:p>
        </w:tc>
        <w:tc>
          <w:tcPr>
            <w:tcW w:w="247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PROV.DA SERVIZI A FAVORE DI MINORI CORRELATO CAPITOLI 627/12 (3000 S.D) (4000 ASILO NIDO)</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34.657,90</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34.657,90</w:t>
            </w:r>
          </w:p>
        </w:tc>
        <w:tc>
          <w:tcPr>
            <w:tcW w:w="1335" w:type="dxa"/>
            <w:gridSpan w:val="2"/>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3.549,10</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3.549,10</w:t>
            </w:r>
          </w:p>
        </w:tc>
      </w:tr>
      <w:tr w:rsidR="00B21AC7" w:rsidTr="00B21AC7">
        <w:trPr>
          <w:trHeight w:val="450"/>
        </w:trPr>
        <w:tc>
          <w:tcPr>
            <w:tcW w:w="1155" w:type="dxa"/>
            <w:tcBorders>
              <w:top w:val="single" w:sz="6" w:space="0" w:color="000000"/>
              <w:left w:val="single" w:sz="6" w:space="0" w:color="000000"/>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3.01.02.01.002</w:t>
            </w:r>
          </w:p>
        </w:tc>
        <w:tc>
          <w:tcPr>
            <w:tcW w:w="100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jc w:val="center"/>
              <w:rPr>
                <w:rFonts w:ascii="Tahoma" w:hAnsi="Tahoma"/>
                <w:color w:val="000000"/>
                <w:sz w:val="15"/>
              </w:rPr>
            </w:pPr>
            <w:r>
              <w:rPr>
                <w:rFonts w:ascii="Tahoma" w:hAnsi="Tahoma"/>
                <w:color w:val="000000"/>
                <w:sz w:val="15"/>
              </w:rPr>
              <w:t>30000101</w:t>
            </w:r>
          </w:p>
        </w:tc>
        <w:tc>
          <w:tcPr>
            <w:tcW w:w="247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PROVENTI DA SERVIZIO MENSA ASILO NIDO</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953,26</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953,26</w:t>
            </w:r>
          </w:p>
        </w:tc>
        <w:tc>
          <w:tcPr>
            <w:tcW w:w="1335" w:type="dxa"/>
            <w:gridSpan w:val="2"/>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953,26</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953,26</w:t>
            </w:r>
          </w:p>
        </w:tc>
      </w:tr>
      <w:tr w:rsidR="00B21AC7" w:rsidTr="00B21AC7">
        <w:trPr>
          <w:trHeight w:val="450"/>
        </w:trPr>
        <w:tc>
          <w:tcPr>
            <w:tcW w:w="1155" w:type="dxa"/>
            <w:tcBorders>
              <w:top w:val="single" w:sz="6" w:space="0" w:color="000000"/>
              <w:left w:val="single" w:sz="6" w:space="0" w:color="000000"/>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lastRenderedPageBreak/>
              <w:t>3.01.03.01</w:t>
            </w:r>
          </w:p>
        </w:tc>
        <w:tc>
          <w:tcPr>
            <w:tcW w:w="100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jc w:val="center"/>
              <w:rPr>
                <w:rFonts w:ascii="Tahoma" w:hAnsi="Tahoma"/>
                <w:color w:val="000000"/>
                <w:sz w:val="15"/>
              </w:rPr>
            </w:pPr>
            <w:r>
              <w:rPr>
                <w:rFonts w:ascii="Tahoma" w:hAnsi="Tahoma"/>
                <w:color w:val="000000"/>
                <w:sz w:val="15"/>
              </w:rPr>
              <w:t>30000200</w:t>
            </w:r>
          </w:p>
        </w:tc>
        <w:tc>
          <w:tcPr>
            <w:tcW w:w="247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CANONE OCCUPAZIONE SUOLO PUBBLICO</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15.099,00</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11.081,00</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26.180,00</w:t>
            </w:r>
          </w:p>
        </w:tc>
        <w:tc>
          <w:tcPr>
            <w:tcW w:w="1335" w:type="dxa"/>
            <w:gridSpan w:val="2"/>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16.370,00</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16.370,00</w:t>
            </w:r>
          </w:p>
        </w:tc>
      </w:tr>
      <w:tr w:rsidR="00B21AC7" w:rsidTr="00B21AC7">
        <w:trPr>
          <w:trHeight w:val="285"/>
        </w:trPr>
        <w:tc>
          <w:tcPr>
            <w:tcW w:w="1155" w:type="dxa"/>
            <w:tcBorders>
              <w:top w:val="single" w:sz="6" w:space="0" w:color="000000"/>
              <w:left w:val="single" w:sz="6" w:space="0" w:color="000000"/>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3.01.03.01</w:t>
            </w:r>
          </w:p>
        </w:tc>
        <w:tc>
          <w:tcPr>
            <w:tcW w:w="100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jc w:val="center"/>
              <w:rPr>
                <w:rFonts w:ascii="Tahoma" w:hAnsi="Tahoma"/>
                <w:color w:val="000000"/>
                <w:sz w:val="15"/>
              </w:rPr>
            </w:pPr>
            <w:r>
              <w:rPr>
                <w:rFonts w:ascii="Tahoma" w:hAnsi="Tahoma"/>
                <w:color w:val="000000"/>
                <w:sz w:val="15"/>
              </w:rPr>
              <w:t>30000090</w:t>
            </w:r>
          </w:p>
        </w:tc>
        <w:tc>
          <w:tcPr>
            <w:tcW w:w="247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PROVENTI DA IMPIANTI SPORTIVI</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3.019,64</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1.295,35</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4.314,99</w:t>
            </w:r>
          </w:p>
        </w:tc>
        <w:tc>
          <w:tcPr>
            <w:tcW w:w="1335" w:type="dxa"/>
            <w:gridSpan w:val="2"/>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4.276,99</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4.276,99</w:t>
            </w:r>
          </w:p>
        </w:tc>
      </w:tr>
      <w:tr w:rsidR="00B21AC7" w:rsidTr="00B21AC7">
        <w:trPr>
          <w:trHeight w:val="615"/>
        </w:trPr>
        <w:tc>
          <w:tcPr>
            <w:tcW w:w="1155" w:type="dxa"/>
            <w:tcBorders>
              <w:top w:val="single" w:sz="6" w:space="0" w:color="000000"/>
              <w:left w:val="single" w:sz="6" w:space="0" w:color="000000"/>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3.01.03.02</w:t>
            </w:r>
          </w:p>
        </w:tc>
        <w:tc>
          <w:tcPr>
            <w:tcW w:w="100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jc w:val="center"/>
              <w:rPr>
                <w:rFonts w:ascii="Tahoma" w:hAnsi="Tahoma"/>
                <w:color w:val="000000"/>
                <w:sz w:val="15"/>
              </w:rPr>
            </w:pPr>
            <w:r>
              <w:rPr>
                <w:rFonts w:ascii="Tahoma" w:hAnsi="Tahoma"/>
                <w:color w:val="000000"/>
                <w:sz w:val="15"/>
              </w:rPr>
              <w:t>30000170</w:t>
            </w:r>
          </w:p>
        </w:tc>
        <w:tc>
          <w:tcPr>
            <w:tcW w:w="247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PROVENTI DA CANONI E FITTI ATTIVI PER UTILIZZO BENI PATRIMONIALI</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1.550,00</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1.550,00</w:t>
            </w:r>
          </w:p>
        </w:tc>
        <w:tc>
          <w:tcPr>
            <w:tcW w:w="1335" w:type="dxa"/>
            <w:gridSpan w:val="2"/>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1.450,00</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1.450,00</w:t>
            </w:r>
          </w:p>
        </w:tc>
      </w:tr>
      <w:tr w:rsidR="00B21AC7" w:rsidTr="00B21AC7">
        <w:trPr>
          <w:trHeight w:val="300"/>
        </w:trPr>
        <w:tc>
          <w:tcPr>
            <w:tcW w:w="1155" w:type="dxa"/>
            <w:tcBorders>
              <w:top w:val="single" w:sz="6" w:space="0" w:color="000000"/>
              <w:left w:val="single" w:sz="6" w:space="0" w:color="000000"/>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3.01.03.02</w:t>
            </w:r>
          </w:p>
        </w:tc>
        <w:tc>
          <w:tcPr>
            <w:tcW w:w="100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jc w:val="center"/>
              <w:rPr>
                <w:rFonts w:ascii="Tahoma" w:hAnsi="Tahoma"/>
                <w:color w:val="000000"/>
                <w:sz w:val="15"/>
              </w:rPr>
            </w:pPr>
            <w:r>
              <w:rPr>
                <w:rFonts w:ascii="Tahoma" w:hAnsi="Tahoma"/>
                <w:color w:val="000000"/>
                <w:sz w:val="15"/>
              </w:rPr>
              <w:t>30000185</w:t>
            </w:r>
          </w:p>
        </w:tc>
        <w:tc>
          <w:tcPr>
            <w:tcW w:w="247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CANONI ERP</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1.088,48</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607,53</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1.696,01</w:t>
            </w:r>
          </w:p>
        </w:tc>
        <w:tc>
          <w:tcPr>
            <w:tcW w:w="1335" w:type="dxa"/>
            <w:gridSpan w:val="2"/>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682,21</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682,21</w:t>
            </w:r>
          </w:p>
        </w:tc>
      </w:tr>
      <w:tr w:rsidR="00B21AC7" w:rsidTr="00B21AC7">
        <w:trPr>
          <w:trHeight w:val="285"/>
        </w:trPr>
        <w:tc>
          <w:tcPr>
            <w:tcW w:w="4635" w:type="dxa"/>
            <w:gridSpan w:val="3"/>
            <w:tcBorders>
              <w:top w:val="single" w:sz="6" w:space="0" w:color="000000"/>
              <w:left w:val="single" w:sz="6" w:space="0" w:color="000000"/>
              <w:bottom w:val="single" w:sz="6" w:space="0" w:color="000000"/>
              <w:right w:val="single" w:sz="6" w:space="0" w:color="000000"/>
            </w:tcBorders>
            <w:vAlign w:val="center"/>
            <w:hideMark/>
          </w:tcPr>
          <w:p w:rsidR="00B21AC7" w:rsidRDefault="00B21AC7">
            <w:pPr>
              <w:ind w:left="28" w:right="28"/>
              <w:jc w:val="right"/>
              <w:rPr>
                <w:rFonts w:ascii="Tahoma" w:hAnsi="Tahoma"/>
                <w:b/>
                <w:color w:val="000000"/>
                <w:sz w:val="15"/>
              </w:rPr>
            </w:pPr>
            <w:r>
              <w:rPr>
                <w:rFonts w:ascii="Tahoma" w:hAnsi="Tahoma"/>
                <w:b/>
                <w:color w:val="000000"/>
                <w:sz w:val="15"/>
              </w:rPr>
              <w:t>Totale tipologia 3.01</w:t>
            </w:r>
          </w:p>
        </w:tc>
        <w:tc>
          <w:tcPr>
            <w:tcW w:w="1335"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65.016,68</w:t>
            </w:r>
          </w:p>
        </w:tc>
        <w:tc>
          <w:tcPr>
            <w:tcW w:w="1350"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12.983,88</w:t>
            </w:r>
          </w:p>
        </w:tc>
        <w:tc>
          <w:tcPr>
            <w:tcW w:w="1335"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78.000,56</w:t>
            </w:r>
          </w:p>
        </w:tc>
        <w:tc>
          <w:tcPr>
            <w:tcW w:w="1335" w:type="dxa"/>
            <w:gridSpan w:val="2"/>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29.433,16</w:t>
            </w:r>
          </w:p>
        </w:tc>
        <w:tc>
          <w:tcPr>
            <w:tcW w:w="1350"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29.433,16</w:t>
            </w:r>
          </w:p>
        </w:tc>
      </w:tr>
      <w:tr w:rsidR="00B21AC7" w:rsidTr="00B21AC7">
        <w:trPr>
          <w:trHeight w:val="285"/>
        </w:trPr>
        <w:tc>
          <w:tcPr>
            <w:tcW w:w="11340" w:type="dxa"/>
            <w:gridSpan w:val="9"/>
            <w:tcBorders>
              <w:top w:val="single" w:sz="6" w:space="0" w:color="000000"/>
              <w:left w:val="single" w:sz="6" w:space="0" w:color="000000"/>
              <w:bottom w:val="single" w:sz="6" w:space="0" w:color="000000"/>
              <w:right w:val="single" w:sz="6" w:space="0" w:color="000000"/>
            </w:tcBorders>
            <w:vAlign w:val="center"/>
            <w:hideMark/>
          </w:tcPr>
          <w:p w:rsidR="00B21AC7" w:rsidRDefault="00B21AC7">
            <w:pPr>
              <w:ind w:left="28" w:right="28"/>
              <w:rPr>
                <w:rFonts w:ascii="Tahoma" w:hAnsi="Tahoma"/>
                <w:b/>
                <w:color w:val="000000"/>
                <w:sz w:val="16"/>
              </w:rPr>
            </w:pPr>
            <w:r>
              <w:rPr>
                <w:rFonts w:ascii="Tahoma" w:hAnsi="Tahoma"/>
                <w:b/>
                <w:color w:val="000000"/>
                <w:sz w:val="16"/>
              </w:rPr>
              <w:t>3.02 Proventi derivanti dall'</w:t>
            </w:r>
            <w:proofErr w:type="spellStart"/>
            <w:r>
              <w:rPr>
                <w:rFonts w:ascii="Tahoma" w:hAnsi="Tahoma"/>
                <w:b/>
                <w:color w:val="000000"/>
                <w:sz w:val="16"/>
              </w:rPr>
              <w:t>attivita</w:t>
            </w:r>
            <w:proofErr w:type="spellEnd"/>
            <w:r>
              <w:rPr>
                <w:rFonts w:ascii="Tahoma" w:hAnsi="Tahoma"/>
                <w:b/>
                <w:color w:val="000000"/>
                <w:sz w:val="16"/>
              </w:rPr>
              <w:t xml:space="preserve">' di controllo e repressione delle </w:t>
            </w:r>
            <w:proofErr w:type="spellStart"/>
            <w:r>
              <w:rPr>
                <w:rFonts w:ascii="Tahoma" w:hAnsi="Tahoma"/>
                <w:b/>
                <w:color w:val="000000"/>
                <w:sz w:val="16"/>
              </w:rPr>
              <w:t>irregolarita'</w:t>
            </w:r>
            <w:proofErr w:type="spellEnd"/>
            <w:r>
              <w:rPr>
                <w:rFonts w:ascii="Tahoma" w:hAnsi="Tahoma"/>
                <w:b/>
                <w:color w:val="000000"/>
                <w:sz w:val="16"/>
              </w:rPr>
              <w:t xml:space="preserve"> e degli illeciti</w:t>
            </w:r>
          </w:p>
        </w:tc>
      </w:tr>
      <w:tr w:rsidR="00B21AC7" w:rsidTr="00B21AC7">
        <w:trPr>
          <w:trHeight w:val="615"/>
        </w:trPr>
        <w:tc>
          <w:tcPr>
            <w:tcW w:w="1155" w:type="dxa"/>
            <w:tcBorders>
              <w:top w:val="single" w:sz="6" w:space="0" w:color="000000"/>
              <w:left w:val="single" w:sz="6" w:space="0" w:color="000000"/>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3.02.02.01</w:t>
            </w:r>
          </w:p>
        </w:tc>
        <w:tc>
          <w:tcPr>
            <w:tcW w:w="100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jc w:val="center"/>
              <w:rPr>
                <w:rFonts w:ascii="Tahoma" w:hAnsi="Tahoma"/>
                <w:color w:val="000000"/>
                <w:sz w:val="15"/>
              </w:rPr>
            </w:pPr>
            <w:r>
              <w:rPr>
                <w:rFonts w:ascii="Tahoma" w:hAnsi="Tahoma"/>
                <w:color w:val="000000"/>
                <w:sz w:val="15"/>
              </w:rPr>
              <w:t>30000220</w:t>
            </w:r>
          </w:p>
        </w:tc>
        <w:tc>
          <w:tcPr>
            <w:tcW w:w="247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PROVENTI PER VIOLAZIONE CODICE STRADA DA RISCOSSIONE COATTIVA</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116.780,29</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116.780,29</w:t>
            </w:r>
          </w:p>
        </w:tc>
        <w:tc>
          <w:tcPr>
            <w:tcW w:w="1335" w:type="dxa"/>
            <w:gridSpan w:val="2"/>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108.183,25</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108.183,25</w:t>
            </w:r>
          </w:p>
        </w:tc>
      </w:tr>
      <w:tr w:rsidR="00B21AC7" w:rsidTr="00B21AC7">
        <w:trPr>
          <w:trHeight w:val="630"/>
        </w:trPr>
        <w:tc>
          <w:tcPr>
            <w:tcW w:w="1155" w:type="dxa"/>
            <w:tcBorders>
              <w:top w:val="single" w:sz="6" w:space="0" w:color="000000"/>
              <w:left w:val="single" w:sz="6" w:space="0" w:color="000000"/>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3.02.02.01</w:t>
            </w:r>
          </w:p>
        </w:tc>
        <w:tc>
          <w:tcPr>
            <w:tcW w:w="100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jc w:val="center"/>
              <w:rPr>
                <w:rFonts w:ascii="Tahoma" w:hAnsi="Tahoma"/>
                <w:color w:val="000000"/>
                <w:sz w:val="15"/>
              </w:rPr>
            </w:pPr>
            <w:r>
              <w:rPr>
                <w:rFonts w:ascii="Tahoma" w:hAnsi="Tahoma"/>
                <w:color w:val="000000"/>
                <w:sz w:val="15"/>
              </w:rPr>
              <w:t>30000180</w:t>
            </w:r>
          </w:p>
        </w:tc>
        <w:tc>
          <w:tcPr>
            <w:tcW w:w="247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left="28" w:right="28"/>
              <w:rPr>
                <w:rFonts w:ascii="Tahoma" w:hAnsi="Tahoma"/>
                <w:color w:val="000000"/>
                <w:sz w:val="15"/>
              </w:rPr>
            </w:pPr>
            <w:r>
              <w:rPr>
                <w:rFonts w:ascii="Tahoma" w:hAnsi="Tahoma"/>
                <w:color w:val="000000"/>
                <w:sz w:val="15"/>
              </w:rPr>
              <w:t>PROVENTI PER VIOLAZIONE CODICE STRADA DA ATTIVITA ORDINARIA</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253.912,29</w:t>
            </w:r>
          </w:p>
        </w:tc>
        <w:tc>
          <w:tcPr>
            <w:tcW w:w="1335"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253.912,29</w:t>
            </w:r>
          </w:p>
        </w:tc>
        <w:tc>
          <w:tcPr>
            <w:tcW w:w="1335" w:type="dxa"/>
            <w:gridSpan w:val="2"/>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243.442,17</w:t>
            </w:r>
          </w:p>
        </w:tc>
        <w:tc>
          <w:tcPr>
            <w:tcW w:w="1350" w:type="dxa"/>
            <w:tcBorders>
              <w:top w:val="single" w:sz="6" w:space="0" w:color="000000"/>
              <w:left w:val="nil"/>
              <w:bottom w:val="single" w:sz="6" w:space="0" w:color="000000"/>
              <w:right w:val="single" w:sz="6" w:space="0" w:color="000000"/>
            </w:tcBorders>
            <w:shd w:val="clear" w:color="auto" w:fill="E6E6FA"/>
            <w:hideMark/>
          </w:tcPr>
          <w:p w:rsidR="00B21AC7" w:rsidRDefault="00B21AC7">
            <w:pPr>
              <w:spacing w:before="14"/>
              <w:ind w:right="28"/>
              <w:jc w:val="right"/>
              <w:rPr>
                <w:rFonts w:ascii="Tahoma" w:hAnsi="Tahoma"/>
                <w:color w:val="000000"/>
                <w:sz w:val="15"/>
              </w:rPr>
            </w:pPr>
            <w:r>
              <w:rPr>
                <w:rFonts w:ascii="Tahoma" w:hAnsi="Tahoma"/>
                <w:color w:val="000000"/>
                <w:sz w:val="15"/>
              </w:rPr>
              <w:t>243.442,17</w:t>
            </w:r>
          </w:p>
        </w:tc>
      </w:tr>
      <w:tr w:rsidR="00B21AC7" w:rsidTr="00B21AC7">
        <w:trPr>
          <w:trHeight w:val="435"/>
        </w:trPr>
        <w:tc>
          <w:tcPr>
            <w:tcW w:w="1155" w:type="dxa"/>
            <w:tcBorders>
              <w:top w:val="single" w:sz="6" w:space="0" w:color="000000"/>
              <w:left w:val="single" w:sz="6" w:space="0" w:color="000000"/>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3.02.02.01</w:t>
            </w:r>
          </w:p>
        </w:tc>
        <w:tc>
          <w:tcPr>
            <w:tcW w:w="100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jc w:val="center"/>
              <w:rPr>
                <w:rFonts w:ascii="Tahoma" w:hAnsi="Tahoma"/>
                <w:color w:val="000000"/>
                <w:sz w:val="15"/>
              </w:rPr>
            </w:pPr>
            <w:r>
              <w:rPr>
                <w:rFonts w:ascii="Tahoma" w:hAnsi="Tahoma"/>
                <w:color w:val="000000"/>
                <w:sz w:val="15"/>
              </w:rPr>
              <w:t>30000190</w:t>
            </w:r>
          </w:p>
        </w:tc>
        <w:tc>
          <w:tcPr>
            <w:tcW w:w="247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PROVENTI DA VIOLAZIONI REGOLAM COMUNALI</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838,00</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2.214,00</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3.052,00</w:t>
            </w:r>
          </w:p>
        </w:tc>
        <w:tc>
          <w:tcPr>
            <w:tcW w:w="1335" w:type="dxa"/>
            <w:gridSpan w:val="2"/>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2.892,00</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2.892,00</w:t>
            </w:r>
          </w:p>
        </w:tc>
      </w:tr>
      <w:tr w:rsidR="00B21AC7" w:rsidTr="00B21AC7">
        <w:trPr>
          <w:trHeight w:val="300"/>
        </w:trPr>
        <w:tc>
          <w:tcPr>
            <w:tcW w:w="4635" w:type="dxa"/>
            <w:gridSpan w:val="3"/>
            <w:tcBorders>
              <w:top w:val="single" w:sz="6" w:space="0" w:color="000000"/>
              <w:left w:val="single" w:sz="6" w:space="0" w:color="000000"/>
              <w:bottom w:val="single" w:sz="6" w:space="0" w:color="000000"/>
              <w:right w:val="single" w:sz="6" w:space="0" w:color="000000"/>
            </w:tcBorders>
            <w:vAlign w:val="center"/>
            <w:hideMark/>
          </w:tcPr>
          <w:p w:rsidR="00B21AC7" w:rsidRDefault="00B21AC7">
            <w:pPr>
              <w:ind w:left="28" w:right="28"/>
              <w:jc w:val="right"/>
              <w:rPr>
                <w:rFonts w:ascii="Tahoma" w:hAnsi="Tahoma"/>
                <w:b/>
                <w:color w:val="000000"/>
                <w:sz w:val="15"/>
              </w:rPr>
            </w:pPr>
            <w:r>
              <w:rPr>
                <w:rFonts w:ascii="Tahoma" w:hAnsi="Tahoma"/>
                <w:b/>
                <w:color w:val="000000"/>
                <w:sz w:val="15"/>
              </w:rPr>
              <w:t>Totale tipologia 3.02</w:t>
            </w:r>
          </w:p>
        </w:tc>
        <w:tc>
          <w:tcPr>
            <w:tcW w:w="1335"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838,00</w:t>
            </w:r>
          </w:p>
        </w:tc>
        <w:tc>
          <w:tcPr>
            <w:tcW w:w="1350"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372.906,58</w:t>
            </w:r>
          </w:p>
        </w:tc>
        <w:tc>
          <w:tcPr>
            <w:tcW w:w="1335"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373.744,58</w:t>
            </w:r>
          </w:p>
        </w:tc>
        <w:tc>
          <w:tcPr>
            <w:tcW w:w="1335" w:type="dxa"/>
            <w:gridSpan w:val="2"/>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354.517,42</w:t>
            </w:r>
          </w:p>
        </w:tc>
        <w:tc>
          <w:tcPr>
            <w:tcW w:w="1350"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354.517,42</w:t>
            </w:r>
          </w:p>
        </w:tc>
      </w:tr>
      <w:tr w:rsidR="00B21AC7" w:rsidTr="00B21AC7">
        <w:trPr>
          <w:trHeight w:val="285"/>
        </w:trPr>
        <w:tc>
          <w:tcPr>
            <w:tcW w:w="11340" w:type="dxa"/>
            <w:gridSpan w:val="9"/>
            <w:tcBorders>
              <w:top w:val="single" w:sz="6" w:space="0" w:color="000000"/>
              <w:left w:val="single" w:sz="6" w:space="0" w:color="000000"/>
              <w:bottom w:val="single" w:sz="6" w:space="0" w:color="000000"/>
              <w:right w:val="single" w:sz="6" w:space="0" w:color="000000"/>
            </w:tcBorders>
            <w:vAlign w:val="center"/>
            <w:hideMark/>
          </w:tcPr>
          <w:p w:rsidR="00B21AC7" w:rsidRDefault="00B21AC7">
            <w:pPr>
              <w:ind w:left="28" w:right="28"/>
              <w:rPr>
                <w:rFonts w:ascii="Tahoma" w:hAnsi="Tahoma"/>
                <w:b/>
                <w:color w:val="000000"/>
                <w:sz w:val="16"/>
              </w:rPr>
            </w:pPr>
            <w:r>
              <w:rPr>
                <w:rFonts w:ascii="Tahoma" w:hAnsi="Tahoma"/>
                <w:b/>
                <w:color w:val="000000"/>
                <w:sz w:val="16"/>
              </w:rPr>
              <w:t>3.03 Interessi attivi</w:t>
            </w:r>
          </w:p>
        </w:tc>
      </w:tr>
      <w:tr w:rsidR="00B21AC7" w:rsidTr="00B21AC7">
        <w:trPr>
          <w:trHeight w:val="450"/>
        </w:trPr>
        <w:tc>
          <w:tcPr>
            <w:tcW w:w="1155" w:type="dxa"/>
            <w:tcBorders>
              <w:top w:val="single" w:sz="6" w:space="0" w:color="000000"/>
              <w:left w:val="single" w:sz="6" w:space="0" w:color="000000"/>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3.03.03.99</w:t>
            </w:r>
          </w:p>
        </w:tc>
        <w:tc>
          <w:tcPr>
            <w:tcW w:w="100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jc w:val="center"/>
              <w:rPr>
                <w:rFonts w:ascii="Tahoma" w:hAnsi="Tahoma"/>
                <w:color w:val="000000"/>
                <w:sz w:val="15"/>
              </w:rPr>
            </w:pPr>
            <w:r>
              <w:rPr>
                <w:rFonts w:ascii="Tahoma" w:hAnsi="Tahoma"/>
                <w:color w:val="000000"/>
                <w:sz w:val="15"/>
              </w:rPr>
              <w:t>30000196</w:t>
            </w:r>
          </w:p>
        </w:tc>
        <w:tc>
          <w:tcPr>
            <w:tcW w:w="2475" w:type="dxa"/>
            <w:tcBorders>
              <w:top w:val="single" w:sz="6" w:space="0" w:color="000000"/>
              <w:left w:val="nil"/>
              <w:bottom w:val="single" w:sz="6" w:space="0" w:color="000000"/>
              <w:right w:val="single" w:sz="6" w:space="0" w:color="000000"/>
            </w:tcBorders>
            <w:hideMark/>
          </w:tcPr>
          <w:p w:rsidR="00B21AC7" w:rsidRDefault="00B21AC7">
            <w:pPr>
              <w:spacing w:before="14"/>
              <w:ind w:left="28" w:right="28"/>
              <w:rPr>
                <w:rFonts w:ascii="Tahoma" w:hAnsi="Tahoma"/>
                <w:color w:val="000000"/>
                <w:sz w:val="15"/>
              </w:rPr>
            </w:pPr>
            <w:r>
              <w:rPr>
                <w:rFonts w:ascii="Tahoma" w:hAnsi="Tahoma"/>
                <w:color w:val="000000"/>
                <w:sz w:val="15"/>
              </w:rPr>
              <w:t>INTERESSI ATTIVI DA ALTRI SOGGETTI</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1.232,81</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c>
          <w:tcPr>
            <w:tcW w:w="1335"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1.232,81</w:t>
            </w:r>
          </w:p>
        </w:tc>
        <w:tc>
          <w:tcPr>
            <w:tcW w:w="1335" w:type="dxa"/>
            <w:gridSpan w:val="2"/>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398,81</w:t>
            </w:r>
          </w:p>
        </w:tc>
        <w:tc>
          <w:tcPr>
            <w:tcW w:w="1350" w:type="dxa"/>
            <w:tcBorders>
              <w:top w:val="single" w:sz="6" w:space="0" w:color="000000"/>
              <w:left w:val="nil"/>
              <w:bottom w:val="single" w:sz="6" w:space="0" w:color="000000"/>
              <w:right w:val="single" w:sz="6" w:space="0" w:color="000000"/>
            </w:tcBorders>
            <w:hideMark/>
          </w:tcPr>
          <w:p w:rsidR="00B21AC7" w:rsidRDefault="00B21AC7">
            <w:pPr>
              <w:spacing w:before="14"/>
              <w:ind w:right="28"/>
              <w:jc w:val="right"/>
              <w:rPr>
                <w:rFonts w:ascii="Tahoma" w:hAnsi="Tahoma"/>
                <w:color w:val="000000"/>
                <w:sz w:val="15"/>
              </w:rPr>
            </w:pPr>
            <w:r>
              <w:rPr>
                <w:rFonts w:ascii="Tahoma" w:hAnsi="Tahoma"/>
                <w:color w:val="000000"/>
                <w:sz w:val="15"/>
              </w:rPr>
              <w:t>398,81</w:t>
            </w:r>
          </w:p>
        </w:tc>
      </w:tr>
      <w:tr w:rsidR="00B21AC7" w:rsidTr="00B21AC7">
        <w:trPr>
          <w:trHeight w:val="285"/>
        </w:trPr>
        <w:tc>
          <w:tcPr>
            <w:tcW w:w="4635" w:type="dxa"/>
            <w:gridSpan w:val="3"/>
            <w:tcBorders>
              <w:top w:val="single" w:sz="6" w:space="0" w:color="000000"/>
              <w:left w:val="single" w:sz="6" w:space="0" w:color="000000"/>
              <w:bottom w:val="single" w:sz="6" w:space="0" w:color="000000"/>
              <w:right w:val="single" w:sz="6" w:space="0" w:color="000000"/>
            </w:tcBorders>
            <w:vAlign w:val="center"/>
            <w:hideMark/>
          </w:tcPr>
          <w:p w:rsidR="00B21AC7" w:rsidRDefault="00B21AC7">
            <w:pPr>
              <w:ind w:left="28" w:right="28"/>
              <w:jc w:val="right"/>
              <w:rPr>
                <w:rFonts w:ascii="Tahoma" w:hAnsi="Tahoma"/>
                <w:b/>
                <w:color w:val="000000"/>
                <w:sz w:val="15"/>
              </w:rPr>
            </w:pPr>
            <w:r>
              <w:rPr>
                <w:rFonts w:ascii="Tahoma" w:hAnsi="Tahoma"/>
                <w:b/>
                <w:color w:val="000000"/>
                <w:sz w:val="15"/>
              </w:rPr>
              <w:t>Totale tipologia 3.03</w:t>
            </w:r>
          </w:p>
        </w:tc>
        <w:tc>
          <w:tcPr>
            <w:tcW w:w="1335"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1.232,81</w:t>
            </w:r>
          </w:p>
        </w:tc>
        <w:tc>
          <w:tcPr>
            <w:tcW w:w="1350"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0,00</w:t>
            </w:r>
          </w:p>
        </w:tc>
        <w:tc>
          <w:tcPr>
            <w:tcW w:w="1335"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1.232,81</w:t>
            </w:r>
          </w:p>
        </w:tc>
        <w:tc>
          <w:tcPr>
            <w:tcW w:w="1335" w:type="dxa"/>
            <w:gridSpan w:val="2"/>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398,81</w:t>
            </w:r>
          </w:p>
        </w:tc>
        <w:tc>
          <w:tcPr>
            <w:tcW w:w="1350" w:type="dxa"/>
            <w:tcBorders>
              <w:top w:val="single" w:sz="6" w:space="0" w:color="000000"/>
              <w:left w:val="nil"/>
              <w:bottom w:val="single" w:sz="6" w:space="0" w:color="000000"/>
              <w:right w:val="single" w:sz="6" w:space="0" w:color="000000"/>
            </w:tcBorders>
            <w:vAlign w:val="center"/>
            <w:hideMark/>
          </w:tcPr>
          <w:p w:rsidR="00B21AC7" w:rsidRDefault="00B21AC7">
            <w:pPr>
              <w:ind w:right="28"/>
              <w:jc w:val="right"/>
              <w:rPr>
                <w:rFonts w:ascii="Tahoma" w:hAnsi="Tahoma"/>
                <w:color w:val="000000"/>
                <w:sz w:val="15"/>
              </w:rPr>
            </w:pPr>
            <w:r>
              <w:rPr>
                <w:rFonts w:ascii="Tahoma" w:hAnsi="Tahoma"/>
                <w:color w:val="000000"/>
                <w:sz w:val="15"/>
              </w:rPr>
              <w:t>398,81</w:t>
            </w:r>
          </w:p>
        </w:tc>
      </w:tr>
      <w:tr w:rsidR="00B21AC7" w:rsidTr="00B21AC7">
        <w:trPr>
          <w:trHeight w:val="285"/>
        </w:trPr>
        <w:tc>
          <w:tcPr>
            <w:tcW w:w="4635" w:type="dxa"/>
            <w:gridSpan w:val="3"/>
            <w:tcBorders>
              <w:top w:val="single" w:sz="6" w:space="0" w:color="000000"/>
              <w:left w:val="single" w:sz="6" w:space="0" w:color="000000"/>
              <w:bottom w:val="single" w:sz="6" w:space="0" w:color="000000"/>
              <w:right w:val="single" w:sz="6" w:space="0" w:color="000000"/>
            </w:tcBorders>
            <w:shd w:val="clear" w:color="auto" w:fill="B0C4DE"/>
            <w:vAlign w:val="center"/>
            <w:hideMark/>
          </w:tcPr>
          <w:p w:rsidR="00B21AC7" w:rsidRDefault="00B21AC7">
            <w:pPr>
              <w:ind w:left="28" w:right="28"/>
              <w:jc w:val="right"/>
              <w:rPr>
                <w:rFonts w:ascii="Tahoma" w:hAnsi="Tahoma"/>
                <w:b/>
                <w:color w:val="191970"/>
                <w:sz w:val="15"/>
              </w:rPr>
            </w:pPr>
            <w:r>
              <w:rPr>
                <w:rFonts w:ascii="Tahoma" w:hAnsi="Tahoma"/>
                <w:b/>
                <w:color w:val="191970"/>
                <w:sz w:val="15"/>
              </w:rPr>
              <w:t>Totale titolo 3</w:t>
            </w:r>
          </w:p>
        </w:tc>
        <w:tc>
          <w:tcPr>
            <w:tcW w:w="1335" w:type="dxa"/>
            <w:tcBorders>
              <w:top w:val="single" w:sz="6" w:space="0" w:color="000000"/>
              <w:left w:val="nil"/>
              <w:bottom w:val="single" w:sz="6" w:space="0" w:color="000000"/>
              <w:right w:val="single" w:sz="6" w:space="0" w:color="000000"/>
            </w:tcBorders>
            <w:shd w:val="clear" w:color="auto" w:fill="B0C4DE"/>
            <w:vAlign w:val="center"/>
            <w:hideMark/>
          </w:tcPr>
          <w:p w:rsidR="00B21AC7" w:rsidRDefault="00B21AC7">
            <w:pPr>
              <w:ind w:right="28"/>
              <w:jc w:val="right"/>
              <w:rPr>
                <w:rFonts w:ascii="Tahoma" w:hAnsi="Tahoma"/>
                <w:color w:val="191970"/>
                <w:sz w:val="15"/>
              </w:rPr>
            </w:pPr>
            <w:r>
              <w:rPr>
                <w:rFonts w:ascii="Tahoma" w:hAnsi="Tahoma"/>
                <w:color w:val="191970"/>
                <w:sz w:val="15"/>
              </w:rPr>
              <w:t>67.087,49</w:t>
            </w:r>
          </w:p>
        </w:tc>
        <w:tc>
          <w:tcPr>
            <w:tcW w:w="1350" w:type="dxa"/>
            <w:tcBorders>
              <w:top w:val="single" w:sz="6" w:space="0" w:color="000000"/>
              <w:left w:val="nil"/>
              <w:bottom w:val="single" w:sz="6" w:space="0" w:color="000000"/>
              <w:right w:val="single" w:sz="6" w:space="0" w:color="000000"/>
            </w:tcBorders>
            <w:shd w:val="clear" w:color="auto" w:fill="B0C4DE"/>
            <w:vAlign w:val="center"/>
            <w:hideMark/>
          </w:tcPr>
          <w:p w:rsidR="00B21AC7" w:rsidRDefault="00B21AC7">
            <w:pPr>
              <w:ind w:right="28"/>
              <w:jc w:val="right"/>
              <w:rPr>
                <w:rFonts w:ascii="Tahoma" w:hAnsi="Tahoma"/>
                <w:color w:val="191970"/>
                <w:sz w:val="15"/>
              </w:rPr>
            </w:pPr>
            <w:r>
              <w:rPr>
                <w:rFonts w:ascii="Tahoma" w:hAnsi="Tahoma"/>
                <w:color w:val="191970"/>
                <w:sz w:val="15"/>
              </w:rPr>
              <w:t>385.890,46</w:t>
            </w:r>
          </w:p>
        </w:tc>
        <w:tc>
          <w:tcPr>
            <w:tcW w:w="1335" w:type="dxa"/>
            <w:tcBorders>
              <w:top w:val="single" w:sz="6" w:space="0" w:color="000000"/>
              <w:left w:val="nil"/>
              <w:bottom w:val="single" w:sz="6" w:space="0" w:color="000000"/>
              <w:right w:val="single" w:sz="6" w:space="0" w:color="000000"/>
            </w:tcBorders>
            <w:shd w:val="clear" w:color="auto" w:fill="B0C4DE"/>
            <w:vAlign w:val="center"/>
            <w:hideMark/>
          </w:tcPr>
          <w:p w:rsidR="00B21AC7" w:rsidRDefault="00B21AC7">
            <w:pPr>
              <w:ind w:right="28"/>
              <w:jc w:val="right"/>
              <w:rPr>
                <w:rFonts w:ascii="Tahoma" w:hAnsi="Tahoma"/>
                <w:color w:val="191970"/>
                <w:sz w:val="15"/>
              </w:rPr>
            </w:pPr>
            <w:r>
              <w:rPr>
                <w:rFonts w:ascii="Tahoma" w:hAnsi="Tahoma"/>
                <w:color w:val="191970"/>
                <w:sz w:val="15"/>
              </w:rPr>
              <w:t>452.977,95</w:t>
            </w:r>
          </w:p>
        </w:tc>
        <w:tc>
          <w:tcPr>
            <w:tcW w:w="1335" w:type="dxa"/>
            <w:gridSpan w:val="2"/>
            <w:tcBorders>
              <w:top w:val="single" w:sz="6" w:space="0" w:color="000000"/>
              <w:left w:val="nil"/>
              <w:bottom w:val="single" w:sz="6" w:space="0" w:color="000000"/>
              <w:right w:val="single" w:sz="6" w:space="0" w:color="000000"/>
            </w:tcBorders>
            <w:shd w:val="clear" w:color="auto" w:fill="B0C4DE"/>
            <w:vAlign w:val="center"/>
            <w:hideMark/>
          </w:tcPr>
          <w:p w:rsidR="00B21AC7" w:rsidRDefault="00B21AC7">
            <w:pPr>
              <w:ind w:right="28"/>
              <w:jc w:val="right"/>
              <w:rPr>
                <w:rFonts w:ascii="Tahoma" w:hAnsi="Tahoma"/>
                <w:color w:val="191970"/>
                <w:sz w:val="15"/>
              </w:rPr>
            </w:pPr>
            <w:r>
              <w:rPr>
                <w:rFonts w:ascii="Tahoma" w:hAnsi="Tahoma"/>
                <w:color w:val="191970"/>
                <w:sz w:val="15"/>
              </w:rPr>
              <w:t>384.349,39</w:t>
            </w:r>
          </w:p>
        </w:tc>
        <w:tc>
          <w:tcPr>
            <w:tcW w:w="1350" w:type="dxa"/>
            <w:tcBorders>
              <w:top w:val="single" w:sz="6" w:space="0" w:color="000000"/>
              <w:left w:val="nil"/>
              <w:bottom w:val="single" w:sz="6" w:space="0" w:color="000000"/>
              <w:right w:val="single" w:sz="6" w:space="0" w:color="000000"/>
            </w:tcBorders>
            <w:shd w:val="clear" w:color="auto" w:fill="B0C4DE"/>
            <w:vAlign w:val="center"/>
            <w:hideMark/>
          </w:tcPr>
          <w:p w:rsidR="00B21AC7" w:rsidRDefault="00B21AC7">
            <w:pPr>
              <w:ind w:right="28"/>
              <w:jc w:val="right"/>
              <w:rPr>
                <w:rFonts w:ascii="Tahoma" w:hAnsi="Tahoma"/>
                <w:color w:val="191970"/>
                <w:sz w:val="15"/>
              </w:rPr>
            </w:pPr>
            <w:r>
              <w:rPr>
                <w:rFonts w:ascii="Tahoma" w:hAnsi="Tahoma"/>
                <w:color w:val="191970"/>
                <w:sz w:val="15"/>
              </w:rPr>
              <w:t>384.349,39</w:t>
            </w:r>
          </w:p>
        </w:tc>
      </w:tr>
      <w:tr w:rsidR="00B21AC7" w:rsidTr="00B21AC7">
        <w:trPr>
          <w:trHeight w:hRule="exact" w:val="210"/>
        </w:trPr>
        <w:tc>
          <w:tcPr>
            <w:tcW w:w="9105" w:type="dxa"/>
            <w:gridSpan w:val="7"/>
          </w:tcPr>
          <w:p w:rsidR="00B21AC7" w:rsidRDefault="00B21AC7">
            <w:pPr>
              <w:rPr>
                <w:sz w:val="2"/>
              </w:rPr>
            </w:pPr>
          </w:p>
        </w:tc>
        <w:tc>
          <w:tcPr>
            <w:tcW w:w="2235" w:type="dxa"/>
            <w:gridSpan w:val="2"/>
          </w:tcPr>
          <w:p w:rsidR="00B21AC7" w:rsidRDefault="00B21AC7">
            <w:pPr>
              <w:rPr>
                <w:sz w:val="2"/>
              </w:rPr>
            </w:pPr>
          </w:p>
        </w:tc>
      </w:tr>
      <w:tr w:rsidR="00B21AC7" w:rsidTr="00B21AC7">
        <w:trPr>
          <w:trHeight w:val="285"/>
        </w:trPr>
        <w:tc>
          <w:tcPr>
            <w:tcW w:w="9105" w:type="dxa"/>
            <w:gridSpan w:val="7"/>
            <w:tcBorders>
              <w:top w:val="single" w:sz="6" w:space="0" w:color="000000"/>
              <w:left w:val="single" w:sz="6" w:space="0" w:color="000000"/>
              <w:bottom w:val="single" w:sz="6" w:space="0" w:color="000000"/>
              <w:right w:val="single" w:sz="6" w:space="0" w:color="000000"/>
            </w:tcBorders>
            <w:vAlign w:val="center"/>
            <w:hideMark/>
          </w:tcPr>
          <w:p w:rsidR="00B21AC7" w:rsidRDefault="00B21AC7">
            <w:pPr>
              <w:spacing w:before="14"/>
              <w:ind w:right="172"/>
              <w:jc w:val="right"/>
              <w:rPr>
                <w:rFonts w:ascii="Tahoma" w:hAnsi="Tahoma"/>
                <w:color w:val="000000"/>
                <w:sz w:val="15"/>
              </w:rPr>
            </w:pPr>
            <w:r>
              <w:rPr>
                <w:rFonts w:ascii="Tahoma" w:hAnsi="Tahoma"/>
                <w:color w:val="000000"/>
                <w:sz w:val="15"/>
              </w:rPr>
              <w:t>Crediti stralciati dal conto del bilancio</w:t>
            </w:r>
          </w:p>
        </w:tc>
        <w:tc>
          <w:tcPr>
            <w:tcW w:w="2235" w:type="dxa"/>
            <w:gridSpan w:val="2"/>
            <w:tcBorders>
              <w:top w:val="single" w:sz="6" w:space="0" w:color="000000"/>
              <w:left w:val="nil"/>
              <w:bottom w:val="single" w:sz="6" w:space="0" w:color="000000"/>
              <w:right w:val="single" w:sz="6" w:space="0" w:color="000000"/>
            </w:tcBorders>
            <w:vAlign w:val="center"/>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r>
      <w:tr w:rsidR="00B21AC7" w:rsidTr="00B21AC7">
        <w:trPr>
          <w:trHeight w:val="285"/>
        </w:trPr>
        <w:tc>
          <w:tcPr>
            <w:tcW w:w="9105" w:type="dxa"/>
            <w:gridSpan w:val="7"/>
            <w:tcBorders>
              <w:top w:val="nil"/>
              <w:left w:val="single" w:sz="6" w:space="0" w:color="000000"/>
              <w:bottom w:val="single" w:sz="6" w:space="0" w:color="000000"/>
              <w:right w:val="single" w:sz="6" w:space="0" w:color="000000"/>
            </w:tcBorders>
            <w:vAlign w:val="center"/>
            <w:hideMark/>
          </w:tcPr>
          <w:p w:rsidR="00B21AC7" w:rsidRDefault="00B21AC7">
            <w:pPr>
              <w:spacing w:before="14"/>
              <w:ind w:right="172"/>
              <w:jc w:val="right"/>
              <w:rPr>
                <w:rFonts w:ascii="Tahoma" w:hAnsi="Tahoma"/>
                <w:color w:val="000000"/>
                <w:sz w:val="15"/>
              </w:rPr>
            </w:pPr>
            <w:r>
              <w:rPr>
                <w:rFonts w:ascii="Tahoma" w:hAnsi="Tahoma"/>
                <w:color w:val="000000"/>
                <w:sz w:val="15"/>
              </w:rPr>
              <w:t>Rettifica accantonamento</w:t>
            </w:r>
          </w:p>
        </w:tc>
        <w:tc>
          <w:tcPr>
            <w:tcW w:w="2235" w:type="dxa"/>
            <w:gridSpan w:val="2"/>
            <w:tcBorders>
              <w:top w:val="nil"/>
              <w:left w:val="nil"/>
              <w:bottom w:val="single" w:sz="6" w:space="0" w:color="000000"/>
              <w:right w:val="single" w:sz="6" w:space="0" w:color="000000"/>
            </w:tcBorders>
            <w:vAlign w:val="center"/>
            <w:hideMark/>
          </w:tcPr>
          <w:p w:rsidR="00B21AC7" w:rsidRDefault="00B21AC7">
            <w:pPr>
              <w:spacing w:before="14"/>
              <w:ind w:right="28"/>
              <w:jc w:val="right"/>
              <w:rPr>
                <w:rFonts w:ascii="Tahoma" w:hAnsi="Tahoma"/>
                <w:color w:val="000000"/>
                <w:sz w:val="15"/>
              </w:rPr>
            </w:pPr>
            <w:r>
              <w:rPr>
                <w:rFonts w:ascii="Tahoma" w:hAnsi="Tahoma"/>
                <w:color w:val="000000"/>
                <w:sz w:val="15"/>
              </w:rPr>
              <w:t>0,00</w:t>
            </w:r>
          </w:p>
        </w:tc>
      </w:tr>
      <w:tr w:rsidR="00B21AC7" w:rsidTr="00B21AC7">
        <w:trPr>
          <w:trHeight w:hRule="exact" w:val="135"/>
        </w:trPr>
        <w:tc>
          <w:tcPr>
            <w:tcW w:w="9105" w:type="dxa"/>
            <w:gridSpan w:val="7"/>
          </w:tcPr>
          <w:p w:rsidR="00B21AC7" w:rsidRDefault="00B21AC7">
            <w:pPr>
              <w:rPr>
                <w:sz w:val="2"/>
              </w:rPr>
            </w:pPr>
          </w:p>
        </w:tc>
        <w:tc>
          <w:tcPr>
            <w:tcW w:w="2235" w:type="dxa"/>
            <w:gridSpan w:val="2"/>
          </w:tcPr>
          <w:p w:rsidR="00B21AC7" w:rsidRDefault="00B21AC7">
            <w:pPr>
              <w:rPr>
                <w:sz w:val="2"/>
              </w:rPr>
            </w:pPr>
          </w:p>
        </w:tc>
      </w:tr>
      <w:tr w:rsidR="00B21AC7" w:rsidTr="00B21AC7">
        <w:trPr>
          <w:trHeight w:val="285"/>
        </w:trPr>
        <w:tc>
          <w:tcPr>
            <w:tcW w:w="9105" w:type="dxa"/>
            <w:gridSpan w:val="7"/>
            <w:tcBorders>
              <w:top w:val="single" w:sz="6" w:space="0" w:color="000000"/>
              <w:left w:val="single" w:sz="6" w:space="0" w:color="000000"/>
              <w:bottom w:val="single" w:sz="6" w:space="0" w:color="000000"/>
              <w:right w:val="single" w:sz="6" w:space="0" w:color="000000"/>
            </w:tcBorders>
            <w:vAlign w:val="center"/>
            <w:hideMark/>
          </w:tcPr>
          <w:p w:rsidR="00B21AC7" w:rsidRDefault="00B21AC7">
            <w:pPr>
              <w:spacing w:before="14"/>
              <w:ind w:right="172"/>
              <w:jc w:val="right"/>
              <w:rPr>
                <w:rFonts w:ascii="Tahoma" w:hAnsi="Tahoma"/>
                <w:color w:val="000000"/>
                <w:sz w:val="15"/>
              </w:rPr>
            </w:pPr>
            <w:r>
              <w:rPr>
                <w:rFonts w:ascii="Tahoma" w:hAnsi="Tahoma"/>
                <w:color w:val="000000"/>
                <w:sz w:val="15"/>
              </w:rPr>
              <w:t>Totale</w:t>
            </w:r>
          </w:p>
        </w:tc>
        <w:tc>
          <w:tcPr>
            <w:tcW w:w="2235" w:type="dxa"/>
            <w:gridSpan w:val="2"/>
            <w:tcBorders>
              <w:top w:val="single" w:sz="6" w:space="0" w:color="000000"/>
              <w:left w:val="nil"/>
              <w:bottom w:val="single" w:sz="6" w:space="0" w:color="000000"/>
              <w:right w:val="single" w:sz="6" w:space="0" w:color="000000"/>
            </w:tcBorders>
            <w:shd w:val="clear" w:color="auto" w:fill="B0C4DE"/>
            <w:vAlign w:val="center"/>
            <w:hideMark/>
          </w:tcPr>
          <w:p w:rsidR="00B21AC7" w:rsidRDefault="00B21AC7">
            <w:pPr>
              <w:spacing w:before="14"/>
              <w:ind w:right="28"/>
              <w:jc w:val="right"/>
              <w:rPr>
                <w:rFonts w:ascii="Tahoma" w:hAnsi="Tahoma"/>
                <w:color w:val="191970"/>
                <w:sz w:val="15"/>
              </w:rPr>
            </w:pPr>
            <w:r>
              <w:rPr>
                <w:rFonts w:ascii="Tahoma" w:hAnsi="Tahoma"/>
                <w:color w:val="191970"/>
                <w:sz w:val="15"/>
              </w:rPr>
              <w:t>2.807.734,40</w:t>
            </w:r>
          </w:p>
        </w:tc>
      </w:tr>
    </w:tbl>
    <w:p w:rsidR="00782C41" w:rsidRDefault="00782C41"/>
    <w:p w:rsidR="00782C41" w:rsidRDefault="00782C41" w:rsidP="00782C41">
      <w:pPr>
        <w:jc w:val="both"/>
        <w:rPr>
          <w:i/>
        </w:rPr>
      </w:pPr>
      <w:r>
        <w:t>Il calcolo del fondo crediti di dubbia esigibilità segue le modalità previste dal Legislatore all’esempio 5 dell’allegato 4/2, che recita: “</w:t>
      </w:r>
      <w:r>
        <w:rPr>
          <w:i/>
        </w:rPr>
        <w:t xml:space="preserve">[…]. In occasione della redazione del rendiconto è verificata la congruità del fondo crediti di dubbia esigibilità accantonata nel risultato di amministrazione, facendo riferimento all’importo complessivo dei residui attivi, sia di competenza dell’esercizio cui si riferisce il rendiconto, sia degli esercizi precedenti. A tal fine si si provvede: b1) a determinare, per ciascuna delle categorie di entrate di cui al punto 1), l’importo dei residui complessivo come risultano alla fine dell’esercizio appena concluso, a seguito dell’operazione di </w:t>
      </w:r>
      <w:proofErr w:type="spellStart"/>
      <w:r>
        <w:rPr>
          <w:i/>
        </w:rPr>
        <w:t>riaccertamento</w:t>
      </w:r>
      <w:proofErr w:type="spellEnd"/>
      <w:r>
        <w:rPr>
          <w:i/>
        </w:rPr>
        <w:t xml:space="preserve"> ordinario di cui all’articolo 3, comma 4, del presente decreto; b2) a calcolare, in corrispondenza di ciascun entrata di cui al punto b1), la media del rapporto tra gli incassi (in c/residui) e l’importo dei residui attivi all’inizio di ogni anno degli ultimi 5 esercizi. L’importo dei residui attivi all’inizio di ciascun anno degli ultimi 5 esercizi può essere ridotto di una percentuale pari all’incidenza dei residui attivi di cui alle lettera b) e d) del prospetto di cui al punto 9.3 riguardante il </w:t>
      </w:r>
      <w:proofErr w:type="spellStart"/>
      <w:r>
        <w:rPr>
          <w:i/>
        </w:rPr>
        <w:t>riaccertamento</w:t>
      </w:r>
      <w:proofErr w:type="spellEnd"/>
      <w:r>
        <w:rPr>
          <w:i/>
        </w:rPr>
        <w:t xml:space="preserve"> straordinario dei residui rispetto al totale dei residui attivi risultante dal rendiconto 2014. al fine di salvaguardare   una sana gestione si è proceduto ad  un accantonamento del  100% dei residui  attivi  al 31/12/2018  pari a  </w:t>
      </w:r>
      <w:r w:rsidRPr="00933BB2">
        <w:rPr>
          <w:b/>
          <w:i/>
        </w:rPr>
        <w:t>2.807.734,40</w:t>
      </w:r>
      <w:r>
        <w:rPr>
          <w:i/>
        </w:rPr>
        <w:t xml:space="preserve"> ,  anche in considerazione  della rottamazione che i contribuenti potrebbero chiedere e che alla data della chiusura della revisione ordinaria erano ancora non noti.</w:t>
      </w:r>
    </w:p>
    <w:p w:rsidR="00782C41" w:rsidRDefault="00782C41" w:rsidP="00782C41">
      <w:pPr>
        <w:jc w:val="both"/>
      </w:pPr>
    </w:p>
    <w:p w:rsidR="001F25DD" w:rsidRPr="004511E6" w:rsidRDefault="007B1EE1">
      <w:r w:rsidRPr="004511E6">
        <w:br w:type="page"/>
      </w:r>
    </w:p>
    <w:p w:rsidR="001F25DD" w:rsidRDefault="007B1EE1">
      <w:pPr>
        <w:pStyle w:val="Titolo2"/>
      </w:pPr>
      <w:bookmarkStart w:id="1" w:name="_Toc477717551"/>
      <w:r>
        <w:lastRenderedPageBreak/>
        <w:t>LA GESTIONE DI COMPETENZA</w:t>
      </w:r>
      <w:bookmarkEnd w:id="1"/>
    </w:p>
    <w:p w:rsidR="001F25DD" w:rsidRDefault="001F25DD"/>
    <w:p w:rsidR="001F25DD" w:rsidRDefault="007B1EE1">
      <w:r>
        <w:t>La gestione di Competenza dell’esercizio 201</w:t>
      </w:r>
      <w:r w:rsidR="00F40B51">
        <w:t>8</w:t>
      </w:r>
      <w:r>
        <w:t xml:space="preserve"> può essere sinteticamente rappresentata dal seguente prospetto:</w:t>
      </w:r>
    </w:p>
    <w:p w:rsidR="001F25DD" w:rsidRDefault="001F25DD">
      <w:pPr>
        <w:rPr>
          <w:color w:val="FF0000"/>
        </w:rPr>
      </w:pPr>
    </w:p>
    <w:tbl>
      <w:tblPr>
        <w:tblW w:w="0" w:type="auto"/>
        <w:tblCellMar>
          <w:left w:w="0" w:type="dxa"/>
          <w:right w:w="0" w:type="dxa"/>
        </w:tblCellMar>
        <w:tblLook w:val="04A0"/>
      </w:tblPr>
      <w:tblGrid>
        <w:gridCol w:w="15"/>
        <w:gridCol w:w="15"/>
        <w:gridCol w:w="3150"/>
        <w:gridCol w:w="1290"/>
        <w:gridCol w:w="1305"/>
        <w:gridCol w:w="3180"/>
        <w:gridCol w:w="1260"/>
        <w:gridCol w:w="1305"/>
      </w:tblGrid>
      <w:tr w:rsidR="001F25DD">
        <w:trPr>
          <w:trHeight w:val="525"/>
        </w:trPr>
        <w:tc>
          <w:tcPr>
            <w:tcW w:w="15" w:type="dxa"/>
          </w:tcPr>
          <w:p w:rsidR="001F25DD" w:rsidRDefault="001F25DD">
            <w:pPr>
              <w:rPr>
                <w:rFonts w:ascii="Times New Roman" w:hAnsi="Times New Roman"/>
                <w:sz w:val="1"/>
              </w:rPr>
            </w:pPr>
          </w:p>
        </w:tc>
        <w:tc>
          <w:tcPr>
            <w:tcW w:w="11505" w:type="dxa"/>
            <w:gridSpan w:val="7"/>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left="28" w:right="28"/>
              <w:jc w:val="center"/>
              <w:rPr>
                <w:rFonts w:ascii="Tahoma" w:hAnsi="Tahoma"/>
                <w:b/>
                <w:color w:val="191970"/>
                <w:sz w:val="24"/>
              </w:rPr>
            </w:pPr>
            <w:r>
              <w:rPr>
                <w:rFonts w:ascii="Tahoma" w:hAnsi="Tahoma"/>
                <w:b/>
                <w:color w:val="191970"/>
                <w:sz w:val="24"/>
              </w:rPr>
              <w:t>QUADRO GENERALE RIASSUNTIVO</w:t>
            </w:r>
          </w:p>
        </w:tc>
      </w:tr>
      <w:tr w:rsidR="001F25DD">
        <w:trPr>
          <w:trHeight w:val="360"/>
        </w:trPr>
        <w:tc>
          <w:tcPr>
            <w:tcW w:w="15" w:type="dxa"/>
          </w:tcPr>
          <w:p w:rsidR="001F25DD" w:rsidRDefault="001F25DD">
            <w:pPr>
              <w:rPr>
                <w:rFonts w:ascii="Times New Roman" w:hAnsi="Times New Roman"/>
                <w:sz w:val="1"/>
              </w:rPr>
            </w:pPr>
          </w:p>
        </w:tc>
        <w:tc>
          <w:tcPr>
            <w:tcW w:w="3165"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4"/>
              </w:rPr>
            </w:pPr>
            <w:r>
              <w:rPr>
                <w:rFonts w:ascii="Tahoma" w:hAnsi="Tahoma"/>
                <w:b/>
                <w:color w:val="000000"/>
                <w:sz w:val="14"/>
              </w:rPr>
              <w:t>ENTRATE</w:t>
            </w:r>
          </w:p>
        </w:tc>
        <w:tc>
          <w:tcPr>
            <w:tcW w:w="129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4"/>
              </w:rPr>
            </w:pPr>
            <w:r>
              <w:rPr>
                <w:rFonts w:ascii="Tahoma" w:hAnsi="Tahoma"/>
                <w:b/>
                <w:color w:val="000000"/>
                <w:sz w:val="14"/>
              </w:rPr>
              <w:t>ACCERTAMENTI</w:t>
            </w:r>
          </w:p>
        </w:tc>
        <w:tc>
          <w:tcPr>
            <w:tcW w:w="130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4"/>
              </w:rPr>
            </w:pPr>
            <w:r>
              <w:rPr>
                <w:rFonts w:ascii="Tahoma" w:hAnsi="Tahoma"/>
                <w:b/>
                <w:color w:val="000000"/>
                <w:sz w:val="14"/>
              </w:rPr>
              <w:t>INCASSI</w:t>
            </w:r>
          </w:p>
        </w:tc>
        <w:tc>
          <w:tcPr>
            <w:tcW w:w="318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4"/>
              </w:rPr>
            </w:pPr>
            <w:r>
              <w:rPr>
                <w:rFonts w:ascii="Tahoma" w:hAnsi="Tahoma"/>
                <w:b/>
                <w:color w:val="000000"/>
                <w:sz w:val="14"/>
              </w:rPr>
              <w:t>SPESE</w:t>
            </w:r>
          </w:p>
        </w:tc>
        <w:tc>
          <w:tcPr>
            <w:tcW w:w="12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4"/>
              </w:rPr>
            </w:pPr>
            <w:r>
              <w:rPr>
                <w:rFonts w:ascii="Tahoma" w:hAnsi="Tahoma"/>
                <w:b/>
                <w:color w:val="000000"/>
                <w:sz w:val="14"/>
              </w:rPr>
              <w:t>IMPEGNI</w:t>
            </w:r>
          </w:p>
        </w:tc>
        <w:tc>
          <w:tcPr>
            <w:tcW w:w="130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4"/>
              </w:rPr>
            </w:pPr>
            <w:r>
              <w:rPr>
                <w:rFonts w:ascii="Tahoma" w:hAnsi="Tahoma"/>
                <w:b/>
                <w:color w:val="000000"/>
                <w:sz w:val="14"/>
              </w:rPr>
              <w:t>PAGAMENTI</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43"/>
              <w:rPr>
                <w:rFonts w:ascii="Tahoma" w:hAnsi="Tahoma"/>
                <w:color w:val="000000"/>
                <w:sz w:val="16"/>
              </w:rPr>
            </w:pPr>
            <w:r>
              <w:rPr>
                <w:rFonts w:ascii="Tahoma" w:hAnsi="Tahoma"/>
                <w:color w:val="000000"/>
                <w:sz w:val="16"/>
              </w:rPr>
              <w:t>Fondo di cassa all'inizio dell'esercizio</w:t>
            </w:r>
          </w:p>
        </w:tc>
        <w:tc>
          <w:tcPr>
            <w:tcW w:w="12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31.320.936,22</w:t>
            </w:r>
          </w:p>
        </w:tc>
        <w:tc>
          <w:tcPr>
            <w:tcW w:w="3180" w:type="dxa"/>
            <w:tcBorders>
              <w:top w:val="single" w:sz="6" w:space="0" w:color="000000"/>
              <w:bottom w:val="single" w:sz="6" w:space="0" w:color="000000"/>
              <w:right w:val="single" w:sz="6" w:space="0" w:color="000000"/>
            </w:tcBorders>
            <w:vAlign w:val="center"/>
          </w:tcPr>
          <w:p w:rsidR="001F25DD" w:rsidRDefault="001F25DD">
            <w:pPr>
              <w:ind w:left="72"/>
              <w:rPr>
                <w:rFonts w:ascii="Tahoma" w:hAnsi="Tahoma"/>
                <w:color w:val="000000"/>
                <w:sz w:val="16"/>
              </w:rPr>
            </w:pPr>
          </w:p>
        </w:tc>
        <w:tc>
          <w:tcPr>
            <w:tcW w:w="126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43"/>
              <w:rPr>
                <w:rFonts w:ascii="Tahoma" w:hAnsi="Tahoma"/>
                <w:color w:val="000000"/>
                <w:sz w:val="16"/>
              </w:rPr>
            </w:pPr>
            <w:r>
              <w:rPr>
                <w:rFonts w:ascii="Tahoma" w:hAnsi="Tahoma"/>
                <w:color w:val="000000"/>
                <w:sz w:val="16"/>
              </w:rPr>
              <w:t>Utilizzo avanzo di amministrazione</w:t>
            </w:r>
          </w:p>
        </w:tc>
        <w:tc>
          <w:tcPr>
            <w:tcW w:w="12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1.633.313,91</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Disavanzo di amministrazione</w:t>
            </w:r>
          </w:p>
        </w:tc>
        <w:tc>
          <w:tcPr>
            <w:tcW w:w="126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r>
      <w:tr w:rsidR="001F25DD">
        <w:trPr>
          <w:trHeight w:val="45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43"/>
              <w:rPr>
                <w:rFonts w:ascii="Tahoma" w:hAnsi="Tahoma"/>
                <w:color w:val="000000"/>
                <w:sz w:val="16"/>
              </w:rPr>
            </w:pPr>
            <w:r>
              <w:rPr>
                <w:rFonts w:ascii="Tahoma" w:hAnsi="Tahoma"/>
                <w:color w:val="000000"/>
                <w:sz w:val="16"/>
              </w:rPr>
              <w:t>Fondo pluriennale vincolato di parte corrente</w:t>
            </w:r>
          </w:p>
        </w:tc>
        <w:tc>
          <w:tcPr>
            <w:tcW w:w="129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125.383,72</w:t>
            </w:r>
          </w:p>
        </w:tc>
        <w:tc>
          <w:tcPr>
            <w:tcW w:w="1305"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vAlign w:val="center"/>
          </w:tcPr>
          <w:p w:rsidR="001F25DD" w:rsidRDefault="001F25DD">
            <w:pPr>
              <w:ind w:left="72"/>
              <w:rPr>
                <w:rFonts w:ascii="Tahoma" w:hAnsi="Tahoma"/>
                <w:color w:val="000000"/>
                <w:sz w:val="16"/>
              </w:rPr>
            </w:pPr>
          </w:p>
        </w:tc>
        <w:tc>
          <w:tcPr>
            <w:tcW w:w="126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r>
      <w:tr w:rsidR="001F25DD">
        <w:trPr>
          <w:trHeight w:val="45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43"/>
              <w:rPr>
                <w:rFonts w:ascii="Tahoma" w:hAnsi="Tahoma"/>
                <w:color w:val="000000"/>
                <w:sz w:val="16"/>
              </w:rPr>
            </w:pPr>
            <w:r>
              <w:rPr>
                <w:rFonts w:ascii="Tahoma" w:hAnsi="Tahoma"/>
                <w:color w:val="000000"/>
                <w:sz w:val="16"/>
              </w:rPr>
              <w:t>Fondo pluriennale vincolato di parte corrente</w:t>
            </w:r>
          </w:p>
        </w:tc>
        <w:tc>
          <w:tcPr>
            <w:tcW w:w="12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4.285.416,06</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shd w:val="clear" w:color="auto" w:fill="E6E6FA"/>
            <w:vAlign w:val="center"/>
          </w:tcPr>
          <w:p w:rsidR="001F25DD" w:rsidRDefault="001F25DD">
            <w:pPr>
              <w:ind w:left="72"/>
              <w:rPr>
                <w:rFonts w:ascii="Tahoma" w:hAnsi="Tahoma"/>
                <w:color w:val="000000"/>
                <w:sz w:val="16"/>
              </w:rPr>
            </w:pPr>
          </w:p>
        </w:tc>
        <w:tc>
          <w:tcPr>
            <w:tcW w:w="126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43"/>
              <w:rPr>
                <w:rFonts w:ascii="Tahoma" w:hAnsi="Tahoma"/>
                <w:color w:val="000000"/>
                <w:sz w:val="16"/>
              </w:rPr>
            </w:pPr>
            <w:r>
              <w:rPr>
                <w:rFonts w:ascii="Tahoma" w:hAnsi="Tahoma"/>
                <w:color w:val="000000"/>
                <w:sz w:val="16"/>
              </w:rPr>
              <w:t>Titolo 1 Entrate correnti</w:t>
            </w:r>
          </w:p>
        </w:tc>
        <w:tc>
          <w:tcPr>
            <w:tcW w:w="129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8.241.277,50</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7.206.849,02</w:t>
            </w:r>
          </w:p>
        </w:tc>
        <w:tc>
          <w:tcPr>
            <w:tcW w:w="3180" w:type="dxa"/>
            <w:tcBorders>
              <w:top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Titolo 1 Spese correnti</w:t>
            </w:r>
          </w:p>
        </w:tc>
        <w:tc>
          <w:tcPr>
            <w:tcW w:w="126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8.092.592,41</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6.406.583,83</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1F25DD">
            <w:pPr>
              <w:ind w:left="43"/>
              <w:rPr>
                <w:rFonts w:ascii="Tahoma" w:hAnsi="Tahoma"/>
                <w:color w:val="000000"/>
                <w:sz w:val="16"/>
              </w:rPr>
            </w:pPr>
          </w:p>
        </w:tc>
        <w:tc>
          <w:tcPr>
            <w:tcW w:w="129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fondo pluriennale vincolato</w:t>
            </w:r>
          </w:p>
        </w:tc>
        <w:tc>
          <w:tcPr>
            <w:tcW w:w="126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114.324,43</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43"/>
              <w:rPr>
                <w:rFonts w:ascii="Tahoma" w:hAnsi="Tahoma"/>
                <w:color w:val="000000"/>
                <w:sz w:val="16"/>
              </w:rPr>
            </w:pPr>
            <w:r>
              <w:rPr>
                <w:rFonts w:ascii="Tahoma" w:hAnsi="Tahoma"/>
                <w:color w:val="000000"/>
                <w:sz w:val="16"/>
              </w:rPr>
              <w:t>Titolo 2 Trasferimenti correnti</w:t>
            </w:r>
          </w:p>
        </w:tc>
        <w:tc>
          <w:tcPr>
            <w:tcW w:w="129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2.796.549,38</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3.141.634,37</w:t>
            </w:r>
          </w:p>
        </w:tc>
        <w:tc>
          <w:tcPr>
            <w:tcW w:w="3180" w:type="dxa"/>
            <w:tcBorders>
              <w:top w:val="single" w:sz="6" w:space="0" w:color="000000"/>
              <w:bottom w:val="single" w:sz="6" w:space="0" w:color="000000"/>
              <w:right w:val="single" w:sz="6" w:space="0" w:color="000000"/>
            </w:tcBorders>
            <w:vAlign w:val="center"/>
          </w:tcPr>
          <w:p w:rsidR="001F25DD" w:rsidRDefault="001F25DD">
            <w:pPr>
              <w:ind w:left="72"/>
              <w:rPr>
                <w:rFonts w:ascii="Tahoma" w:hAnsi="Tahoma"/>
                <w:color w:val="000000"/>
                <w:sz w:val="16"/>
              </w:rPr>
            </w:pPr>
          </w:p>
        </w:tc>
        <w:tc>
          <w:tcPr>
            <w:tcW w:w="126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43"/>
              <w:rPr>
                <w:rFonts w:ascii="Tahoma" w:hAnsi="Tahoma"/>
                <w:color w:val="000000"/>
                <w:sz w:val="16"/>
              </w:rPr>
            </w:pPr>
            <w:r>
              <w:rPr>
                <w:rFonts w:ascii="Tahoma" w:hAnsi="Tahoma"/>
                <w:color w:val="000000"/>
                <w:sz w:val="16"/>
              </w:rPr>
              <w:t>Titolo 3 Entrate tributarie</w:t>
            </w:r>
          </w:p>
        </w:tc>
        <w:tc>
          <w:tcPr>
            <w:tcW w:w="12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302.394,83</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334.441,26</w:t>
            </w:r>
          </w:p>
        </w:tc>
        <w:tc>
          <w:tcPr>
            <w:tcW w:w="3180"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Titolo 2 Spese c/capitale</w:t>
            </w:r>
          </w:p>
        </w:tc>
        <w:tc>
          <w:tcPr>
            <w:tcW w:w="126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2.250.324,24</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1.442.526,55</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1F25DD" w:rsidRDefault="001F25DD">
            <w:pPr>
              <w:ind w:left="43"/>
              <w:rPr>
                <w:rFonts w:ascii="Tahoma" w:hAnsi="Tahoma"/>
                <w:color w:val="000000"/>
                <w:sz w:val="16"/>
              </w:rPr>
            </w:pPr>
          </w:p>
        </w:tc>
        <w:tc>
          <w:tcPr>
            <w:tcW w:w="12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fondo pluriennale vincolato</w:t>
            </w:r>
          </w:p>
        </w:tc>
        <w:tc>
          <w:tcPr>
            <w:tcW w:w="126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3.667.699,39</w:t>
            </w:r>
          </w:p>
        </w:tc>
        <w:tc>
          <w:tcPr>
            <w:tcW w:w="1305"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r>
      <w:tr w:rsidR="001F25DD">
        <w:trPr>
          <w:trHeight w:val="45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43"/>
              <w:rPr>
                <w:rFonts w:ascii="Tahoma" w:hAnsi="Tahoma"/>
                <w:color w:val="000000"/>
                <w:sz w:val="16"/>
              </w:rPr>
            </w:pPr>
            <w:r>
              <w:rPr>
                <w:rFonts w:ascii="Tahoma" w:hAnsi="Tahoma"/>
                <w:color w:val="000000"/>
                <w:sz w:val="16"/>
              </w:rPr>
              <w:t>Titolo 4 Entrate c/capitale</w:t>
            </w:r>
          </w:p>
        </w:tc>
        <w:tc>
          <w:tcPr>
            <w:tcW w:w="12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644.852,20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1.244.252,20</w:t>
            </w:r>
          </w:p>
        </w:tc>
        <w:tc>
          <w:tcPr>
            <w:tcW w:w="3180"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Titolo 3 Spese incremento attività finanziarie</w:t>
            </w:r>
          </w:p>
        </w:tc>
        <w:tc>
          <w:tcPr>
            <w:tcW w:w="126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1F25DD" w:rsidRDefault="001F25DD">
            <w:pPr>
              <w:ind w:left="43"/>
              <w:rPr>
                <w:rFonts w:ascii="Tahoma" w:hAnsi="Tahoma"/>
                <w:color w:val="000000"/>
                <w:sz w:val="16"/>
              </w:rPr>
            </w:pPr>
          </w:p>
        </w:tc>
        <w:tc>
          <w:tcPr>
            <w:tcW w:w="12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fondo pluriennale vincolato</w:t>
            </w:r>
          </w:p>
        </w:tc>
        <w:tc>
          <w:tcPr>
            <w:tcW w:w="126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r>
      <w:tr w:rsidR="001F25DD">
        <w:trPr>
          <w:trHeight w:val="435"/>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43"/>
              <w:rPr>
                <w:rFonts w:ascii="Tahoma" w:hAnsi="Tahoma"/>
                <w:color w:val="000000"/>
                <w:sz w:val="16"/>
              </w:rPr>
            </w:pPr>
            <w:r>
              <w:rPr>
                <w:rFonts w:ascii="Tahoma" w:hAnsi="Tahoma"/>
                <w:color w:val="000000"/>
                <w:sz w:val="16"/>
              </w:rPr>
              <w:t>Titolo 5 Entrate riduzione attività finanziarie</w:t>
            </w:r>
          </w:p>
        </w:tc>
        <w:tc>
          <w:tcPr>
            <w:tcW w:w="12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3180" w:type="dxa"/>
            <w:tcBorders>
              <w:top w:val="single" w:sz="6" w:space="0" w:color="000000"/>
              <w:bottom w:val="single" w:sz="6" w:space="0" w:color="000000"/>
              <w:right w:val="single" w:sz="6" w:space="0" w:color="000000"/>
            </w:tcBorders>
            <w:shd w:val="clear" w:color="auto" w:fill="E6E6FA"/>
            <w:vAlign w:val="center"/>
          </w:tcPr>
          <w:p w:rsidR="001F25DD" w:rsidRDefault="001F25DD">
            <w:pPr>
              <w:ind w:left="72"/>
              <w:rPr>
                <w:rFonts w:ascii="Tahoma" w:hAnsi="Tahoma"/>
                <w:color w:val="000000"/>
                <w:sz w:val="16"/>
              </w:rPr>
            </w:pPr>
          </w:p>
        </w:tc>
        <w:tc>
          <w:tcPr>
            <w:tcW w:w="126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6"/>
              </w:rPr>
            </w:pPr>
            <w:r>
              <w:rPr>
                <w:rFonts w:ascii="Tahoma" w:hAnsi="Tahoma"/>
                <w:b/>
                <w:color w:val="000000"/>
                <w:sz w:val="16"/>
              </w:rPr>
              <w:t>Totale entrate finali</w:t>
            </w:r>
          </w:p>
        </w:tc>
        <w:tc>
          <w:tcPr>
            <w:tcW w:w="129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11.985.073,91</w:t>
            </w:r>
          </w:p>
        </w:tc>
        <w:tc>
          <w:tcPr>
            <w:tcW w:w="1305"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11.927.176,85</w:t>
            </w:r>
          </w:p>
        </w:tc>
        <w:tc>
          <w:tcPr>
            <w:tcW w:w="3180" w:type="dxa"/>
            <w:tcBorders>
              <w:bottom w:val="single" w:sz="6" w:space="0" w:color="000000"/>
              <w:right w:val="single" w:sz="6" w:space="0" w:color="000000"/>
            </w:tcBorders>
            <w:vAlign w:val="center"/>
          </w:tcPr>
          <w:p w:rsidR="001F25DD" w:rsidRDefault="007B1EE1">
            <w:pPr>
              <w:ind w:right="72"/>
              <w:jc w:val="right"/>
              <w:rPr>
                <w:rFonts w:ascii="Tahoma" w:hAnsi="Tahoma"/>
                <w:b/>
                <w:color w:val="000000"/>
                <w:sz w:val="16"/>
              </w:rPr>
            </w:pPr>
            <w:r>
              <w:rPr>
                <w:rFonts w:ascii="Tahoma" w:hAnsi="Tahoma"/>
                <w:b/>
                <w:color w:val="000000"/>
                <w:sz w:val="16"/>
              </w:rPr>
              <w:t>Totale spese finali</w:t>
            </w:r>
          </w:p>
        </w:tc>
        <w:tc>
          <w:tcPr>
            <w:tcW w:w="126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14.124.940,47</w:t>
            </w:r>
          </w:p>
        </w:tc>
        <w:tc>
          <w:tcPr>
            <w:tcW w:w="1305"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7.849.110,38</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43"/>
              <w:rPr>
                <w:rFonts w:ascii="Tahoma" w:hAnsi="Tahoma"/>
                <w:color w:val="000000"/>
                <w:sz w:val="16"/>
              </w:rPr>
            </w:pPr>
            <w:r>
              <w:rPr>
                <w:rFonts w:ascii="Tahoma" w:hAnsi="Tahoma"/>
                <w:color w:val="000000"/>
                <w:sz w:val="16"/>
              </w:rPr>
              <w:t>Titolo 6 Accensione prestiti</w:t>
            </w:r>
          </w:p>
        </w:tc>
        <w:tc>
          <w:tcPr>
            <w:tcW w:w="12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3180"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Titolo 4 Rimborso prestiti</w:t>
            </w:r>
          </w:p>
        </w:tc>
        <w:tc>
          <w:tcPr>
            <w:tcW w:w="126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1F25DD" w:rsidRDefault="001F25DD">
            <w:pPr>
              <w:ind w:left="43"/>
              <w:rPr>
                <w:rFonts w:ascii="Tahoma" w:hAnsi="Tahoma"/>
                <w:color w:val="000000"/>
                <w:sz w:val="16"/>
              </w:rPr>
            </w:pPr>
          </w:p>
        </w:tc>
        <w:tc>
          <w:tcPr>
            <w:tcW w:w="12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di cui fondo anticipazioni di liquidità</w:t>
            </w:r>
          </w:p>
        </w:tc>
        <w:tc>
          <w:tcPr>
            <w:tcW w:w="126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43"/>
              <w:rPr>
                <w:rFonts w:ascii="Tahoma" w:hAnsi="Tahoma"/>
                <w:color w:val="000000"/>
                <w:sz w:val="16"/>
              </w:rPr>
            </w:pPr>
            <w:r>
              <w:rPr>
                <w:rFonts w:ascii="Tahoma" w:hAnsi="Tahoma"/>
                <w:color w:val="000000"/>
                <w:sz w:val="16"/>
              </w:rPr>
              <w:t>Titolo 7 Anticipazioni</w:t>
            </w:r>
          </w:p>
        </w:tc>
        <w:tc>
          <w:tcPr>
            <w:tcW w:w="12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3180"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Titolo 5 Anticipazioni</w:t>
            </w:r>
          </w:p>
        </w:tc>
        <w:tc>
          <w:tcPr>
            <w:tcW w:w="126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43"/>
              <w:rPr>
                <w:rFonts w:ascii="Tahoma" w:hAnsi="Tahoma"/>
                <w:color w:val="000000"/>
                <w:sz w:val="16"/>
              </w:rPr>
            </w:pPr>
            <w:r>
              <w:rPr>
                <w:rFonts w:ascii="Tahoma" w:hAnsi="Tahoma"/>
                <w:color w:val="000000"/>
                <w:sz w:val="16"/>
              </w:rPr>
              <w:t>Titolo 9 Entrate c/terzi</w:t>
            </w:r>
          </w:p>
        </w:tc>
        <w:tc>
          <w:tcPr>
            <w:tcW w:w="129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977.235,31</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953.751,67</w:t>
            </w:r>
          </w:p>
        </w:tc>
        <w:tc>
          <w:tcPr>
            <w:tcW w:w="3180" w:type="dxa"/>
            <w:tcBorders>
              <w:top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Titolo 7 Spese c/terzi</w:t>
            </w:r>
          </w:p>
        </w:tc>
        <w:tc>
          <w:tcPr>
            <w:tcW w:w="126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977.235,31</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947.460,51</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left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b/>
                <w:color w:val="000000"/>
                <w:sz w:val="16"/>
              </w:rPr>
            </w:pPr>
            <w:r>
              <w:rPr>
                <w:rFonts w:ascii="Tahoma" w:hAnsi="Tahoma"/>
                <w:b/>
                <w:color w:val="000000"/>
                <w:sz w:val="16"/>
              </w:rPr>
              <w:t>Totale entrate dell'esercizio</w:t>
            </w:r>
          </w:p>
        </w:tc>
        <w:tc>
          <w:tcPr>
            <w:tcW w:w="1290" w:type="dxa"/>
            <w:tcBorders>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12.962.309,22</w:t>
            </w:r>
          </w:p>
        </w:tc>
        <w:tc>
          <w:tcPr>
            <w:tcW w:w="1305" w:type="dxa"/>
            <w:tcBorders>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12.880.928,52</w:t>
            </w:r>
          </w:p>
        </w:tc>
        <w:tc>
          <w:tcPr>
            <w:tcW w:w="3180" w:type="dxa"/>
            <w:tcBorders>
              <w:bottom w:val="single" w:sz="6" w:space="0" w:color="000000"/>
              <w:right w:val="single" w:sz="6" w:space="0" w:color="000000"/>
            </w:tcBorders>
            <w:shd w:val="clear" w:color="auto" w:fill="E6E6FA"/>
            <w:vAlign w:val="center"/>
          </w:tcPr>
          <w:p w:rsidR="001F25DD" w:rsidRDefault="007B1EE1">
            <w:pPr>
              <w:ind w:right="72"/>
              <w:jc w:val="right"/>
              <w:rPr>
                <w:rFonts w:ascii="Tahoma" w:hAnsi="Tahoma"/>
                <w:b/>
                <w:color w:val="000000"/>
                <w:sz w:val="16"/>
              </w:rPr>
            </w:pPr>
            <w:r>
              <w:rPr>
                <w:rFonts w:ascii="Tahoma" w:hAnsi="Tahoma"/>
                <w:b/>
                <w:color w:val="000000"/>
                <w:sz w:val="16"/>
              </w:rPr>
              <w:t>Totale spese dell'esercizio</w:t>
            </w:r>
          </w:p>
        </w:tc>
        <w:tc>
          <w:tcPr>
            <w:tcW w:w="1260" w:type="dxa"/>
            <w:tcBorders>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15.102.175,78</w:t>
            </w:r>
          </w:p>
        </w:tc>
        <w:tc>
          <w:tcPr>
            <w:tcW w:w="1305" w:type="dxa"/>
            <w:tcBorders>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8.796.570,89</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4"/>
              </w:rPr>
            </w:pPr>
            <w:r>
              <w:rPr>
                <w:rFonts w:ascii="Tahoma" w:hAnsi="Tahoma"/>
                <w:b/>
                <w:color w:val="000000"/>
                <w:sz w:val="14"/>
              </w:rPr>
              <w:t>TOTALE COMPLESSIVO ENTRATE</w:t>
            </w:r>
          </w:p>
        </w:tc>
        <w:tc>
          <w:tcPr>
            <w:tcW w:w="129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19.006.422,91</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44.201.864,74</w:t>
            </w:r>
          </w:p>
        </w:tc>
        <w:tc>
          <w:tcPr>
            <w:tcW w:w="318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4"/>
              </w:rPr>
            </w:pPr>
            <w:r>
              <w:rPr>
                <w:rFonts w:ascii="Tahoma" w:hAnsi="Tahoma"/>
                <w:b/>
                <w:color w:val="000000"/>
                <w:sz w:val="14"/>
              </w:rPr>
              <w:t>TOTALE COMPLESSIVO SPESE</w:t>
            </w:r>
          </w:p>
        </w:tc>
        <w:tc>
          <w:tcPr>
            <w:tcW w:w="126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15.102.175,78</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8.796.570,89</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b/>
                <w:color w:val="000000"/>
                <w:sz w:val="14"/>
              </w:rPr>
            </w:pPr>
            <w:r>
              <w:rPr>
                <w:rFonts w:ascii="Tahoma" w:hAnsi="Tahoma"/>
                <w:b/>
                <w:color w:val="000000"/>
                <w:sz w:val="14"/>
              </w:rPr>
              <w:t>DISAVANZO DELL'ESERCIZIO</w:t>
            </w:r>
          </w:p>
        </w:tc>
        <w:tc>
          <w:tcPr>
            <w:tcW w:w="12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b/>
                <w:color w:val="000000"/>
                <w:sz w:val="14"/>
              </w:rPr>
            </w:pPr>
            <w:r>
              <w:rPr>
                <w:rFonts w:ascii="Tahoma" w:hAnsi="Tahoma"/>
                <w:b/>
                <w:color w:val="000000"/>
                <w:sz w:val="14"/>
              </w:rPr>
              <w:t>AVANZO COMPETENZA/FONDO CASSA</w:t>
            </w:r>
          </w:p>
        </w:tc>
        <w:tc>
          <w:tcPr>
            <w:tcW w:w="126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3.904.247,13</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35.405.293,85</w:t>
            </w:r>
          </w:p>
        </w:tc>
      </w:tr>
      <w:tr w:rsidR="001F25DD">
        <w:trPr>
          <w:trHeight w:val="360"/>
        </w:trPr>
        <w:tc>
          <w:tcPr>
            <w:tcW w:w="30" w:type="dxa"/>
            <w:gridSpan w:val="2"/>
          </w:tcPr>
          <w:p w:rsidR="001F25DD" w:rsidRDefault="001F25DD">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4"/>
              </w:rPr>
            </w:pPr>
            <w:r>
              <w:rPr>
                <w:rFonts w:ascii="Tahoma" w:hAnsi="Tahoma"/>
                <w:b/>
                <w:color w:val="000000"/>
                <w:sz w:val="14"/>
              </w:rPr>
              <w:t>TOTALE A PAREGGIO</w:t>
            </w:r>
          </w:p>
        </w:tc>
        <w:tc>
          <w:tcPr>
            <w:tcW w:w="129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19.006.422,91</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44.201.864,74</w:t>
            </w:r>
          </w:p>
        </w:tc>
        <w:tc>
          <w:tcPr>
            <w:tcW w:w="318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4"/>
              </w:rPr>
            </w:pPr>
            <w:r>
              <w:rPr>
                <w:rFonts w:ascii="Tahoma" w:hAnsi="Tahoma"/>
                <w:b/>
                <w:color w:val="000000"/>
                <w:sz w:val="14"/>
              </w:rPr>
              <w:t>TOTALE A PAREGGIO</w:t>
            </w:r>
          </w:p>
        </w:tc>
        <w:tc>
          <w:tcPr>
            <w:tcW w:w="126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19.006.422,91</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44.201.864,74</w:t>
            </w:r>
          </w:p>
        </w:tc>
      </w:tr>
    </w:tbl>
    <w:p w:rsidR="001F25DD" w:rsidRDefault="007B1EE1">
      <w:pPr>
        <w:spacing w:before="540"/>
        <w:rPr>
          <w:rFonts w:ascii="Times New Roman" w:hAnsi="Times New Roman"/>
          <w:sz w:val="24"/>
        </w:rPr>
      </w:pPr>
      <w:r>
        <w:rPr>
          <w:noProof/>
        </w:rPr>
        <w:lastRenderedPageBreak/>
        <w:drawing>
          <wp:inline distT="0" distB="0" distL="0" distR="0">
            <wp:extent cx="7315200" cy="32099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tretch>
                      <a:fillRect/>
                    </a:stretch>
                  </pic:blipFill>
                  <pic:spPr>
                    <a:xfrm>
                      <a:off x="0" y="0"/>
                      <a:ext cx="7315200" cy="3209925"/>
                    </a:xfrm>
                    <a:prstGeom prst="rect">
                      <a:avLst/>
                    </a:prstGeom>
                    <a:noFill/>
                  </pic:spPr>
                </pic:pic>
              </a:graphicData>
            </a:graphic>
          </wp:inline>
        </w:drawing>
      </w:r>
    </w:p>
    <w:p w:rsidR="001F25DD" w:rsidRDefault="007B1EE1">
      <w:pPr>
        <w:spacing w:before="525"/>
        <w:rPr>
          <w:rFonts w:ascii="Times New Roman" w:hAnsi="Times New Roman"/>
          <w:sz w:val="24"/>
        </w:rPr>
      </w:pPr>
      <w:r>
        <w:rPr>
          <w:noProof/>
        </w:rPr>
        <w:drawing>
          <wp:inline distT="0" distB="0" distL="0" distR="0">
            <wp:extent cx="7315200" cy="32099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stretch>
                      <a:fillRect/>
                    </a:stretch>
                  </pic:blipFill>
                  <pic:spPr>
                    <a:xfrm>
                      <a:off x="0" y="0"/>
                      <a:ext cx="7315200" cy="3209925"/>
                    </a:xfrm>
                    <a:prstGeom prst="rect">
                      <a:avLst/>
                    </a:prstGeom>
                    <a:noFill/>
                  </pic:spPr>
                </pic:pic>
              </a:graphicData>
            </a:graphic>
          </wp:inline>
        </w:drawing>
      </w:r>
    </w:p>
    <w:p w:rsidR="001F25DD" w:rsidRDefault="001F25DD"/>
    <w:p w:rsidR="001F25DD" w:rsidRDefault="001F25DD">
      <w:pPr>
        <w:jc w:val="both"/>
      </w:pPr>
    </w:p>
    <w:tbl>
      <w:tblPr>
        <w:tblW w:w="0" w:type="auto"/>
        <w:tblCellMar>
          <w:left w:w="0" w:type="dxa"/>
          <w:right w:w="0" w:type="dxa"/>
        </w:tblCellMar>
        <w:tblLook w:val="04A0"/>
      </w:tblPr>
      <w:tblGrid>
        <w:gridCol w:w="15"/>
        <w:gridCol w:w="7155"/>
        <w:gridCol w:w="1845"/>
        <w:gridCol w:w="345"/>
        <w:gridCol w:w="2175"/>
      </w:tblGrid>
      <w:tr w:rsidR="001F25DD">
        <w:trPr>
          <w:trHeight w:hRule="exact" w:val="15"/>
        </w:trPr>
        <w:tc>
          <w:tcPr>
            <w:tcW w:w="15" w:type="dxa"/>
          </w:tcPr>
          <w:p w:rsidR="001F25DD" w:rsidRDefault="001F25DD">
            <w:pPr>
              <w:rPr>
                <w:rFonts w:ascii="Times New Roman" w:hAnsi="Times New Roman"/>
                <w:sz w:val="1"/>
              </w:rPr>
            </w:pPr>
          </w:p>
        </w:tc>
        <w:tc>
          <w:tcPr>
            <w:tcW w:w="11520" w:type="dxa"/>
            <w:gridSpan w:val="4"/>
          </w:tcPr>
          <w:p w:rsidR="001F25DD" w:rsidRDefault="001F25DD">
            <w:pPr>
              <w:rPr>
                <w:rFonts w:ascii="Times New Roman" w:hAnsi="Times New Roman"/>
                <w:sz w:val="1"/>
              </w:rPr>
            </w:pPr>
          </w:p>
        </w:tc>
      </w:tr>
      <w:tr w:rsidR="001F25DD">
        <w:trPr>
          <w:trHeight w:val="510"/>
        </w:trPr>
        <w:tc>
          <w:tcPr>
            <w:tcW w:w="15" w:type="dxa"/>
          </w:tcPr>
          <w:p w:rsidR="001F25DD" w:rsidRDefault="001F25DD">
            <w:pPr>
              <w:rPr>
                <w:rFonts w:ascii="Times New Roman" w:hAnsi="Times New Roman"/>
                <w:sz w:val="1"/>
              </w:rPr>
            </w:pPr>
          </w:p>
        </w:tc>
        <w:tc>
          <w:tcPr>
            <w:tcW w:w="11520" w:type="dxa"/>
            <w:gridSpan w:val="4"/>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left="28" w:right="28"/>
              <w:jc w:val="center"/>
              <w:rPr>
                <w:rFonts w:ascii="Tahoma" w:hAnsi="Tahoma"/>
                <w:b/>
                <w:color w:val="191970"/>
                <w:sz w:val="19"/>
              </w:rPr>
            </w:pPr>
            <w:r>
              <w:rPr>
                <w:rFonts w:ascii="Tahoma" w:hAnsi="Tahoma"/>
                <w:b/>
                <w:color w:val="191970"/>
                <w:sz w:val="19"/>
              </w:rPr>
              <w:t>EQUILIBRI DI BILANCIO</w:t>
            </w:r>
          </w:p>
        </w:tc>
      </w:tr>
      <w:tr w:rsidR="001F25DD">
        <w:trPr>
          <w:trHeight w:val="435"/>
        </w:trPr>
        <w:tc>
          <w:tcPr>
            <w:tcW w:w="15" w:type="dxa"/>
          </w:tcPr>
          <w:p w:rsidR="001F25DD" w:rsidRDefault="001F25DD">
            <w:pPr>
              <w:rPr>
                <w:rFonts w:ascii="Times New Roman" w:hAnsi="Times New Roman"/>
                <w:sz w:val="1"/>
              </w:rPr>
            </w:pPr>
          </w:p>
        </w:tc>
        <w:tc>
          <w:tcPr>
            <w:tcW w:w="9345"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28" w:right="28"/>
              <w:jc w:val="center"/>
              <w:rPr>
                <w:rFonts w:ascii="Tahoma" w:hAnsi="Tahoma"/>
                <w:b/>
                <w:color w:val="000000"/>
                <w:sz w:val="14"/>
              </w:rPr>
            </w:pPr>
            <w:r>
              <w:rPr>
                <w:rFonts w:ascii="Tahoma" w:hAnsi="Tahoma"/>
                <w:b/>
                <w:color w:val="000000"/>
                <w:sz w:val="14"/>
              </w:rPr>
              <w:t>EQUILIBRIO ECONOMICO - FINANZIARIO</w:t>
            </w:r>
          </w:p>
        </w:tc>
        <w:tc>
          <w:tcPr>
            <w:tcW w:w="2175"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28" w:right="28"/>
              <w:jc w:val="center"/>
              <w:rPr>
                <w:rFonts w:ascii="Tahoma" w:hAnsi="Tahoma"/>
                <w:b/>
                <w:color w:val="000000"/>
                <w:sz w:val="14"/>
              </w:rPr>
            </w:pPr>
            <w:r>
              <w:rPr>
                <w:rFonts w:ascii="Tahoma" w:hAnsi="Tahoma"/>
                <w:b/>
                <w:color w:val="000000"/>
                <w:sz w:val="14"/>
              </w:rPr>
              <w:t xml:space="preserve">COMPETENZA </w:t>
            </w:r>
            <w:r>
              <w:rPr>
                <w:rFonts w:ascii="Tahoma" w:hAnsi="Tahoma"/>
                <w:b/>
                <w:color w:val="000000"/>
                <w:sz w:val="14"/>
              </w:rPr>
              <w:br/>
              <w:t>(accertamenti e impegni)</w:t>
            </w:r>
          </w:p>
        </w:tc>
      </w:tr>
      <w:tr w:rsidR="001F25DD">
        <w:trPr>
          <w:trHeight w:val="360"/>
        </w:trPr>
        <w:tc>
          <w:tcPr>
            <w:tcW w:w="15" w:type="dxa"/>
          </w:tcPr>
          <w:p w:rsidR="001F25DD" w:rsidRDefault="001F25DD">
            <w:pPr>
              <w:rPr>
                <w:rFonts w:ascii="Times New Roman" w:hAnsi="Times New Roman"/>
                <w:sz w:val="1"/>
              </w:rPr>
            </w:pPr>
          </w:p>
        </w:tc>
        <w:tc>
          <w:tcPr>
            <w:tcW w:w="7155" w:type="dxa"/>
            <w:tcBorders>
              <w:top w:val="single" w:sz="6" w:space="0" w:color="000000"/>
              <w:left w:val="single" w:sz="6" w:space="0" w:color="000000"/>
              <w:bottom w:val="single" w:sz="6" w:space="0" w:color="000000"/>
              <w:right w:val="single" w:sz="6" w:space="0" w:color="000000"/>
            </w:tcBorders>
            <w:shd w:val="clear" w:color="auto" w:fill="FAEBD7"/>
            <w:vAlign w:val="center"/>
          </w:tcPr>
          <w:p w:rsidR="001F25DD" w:rsidRDefault="007B1EE1">
            <w:pPr>
              <w:ind w:left="72"/>
              <w:rPr>
                <w:rFonts w:ascii="Tahoma" w:hAnsi="Tahoma"/>
                <w:color w:val="000000"/>
                <w:sz w:val="16"/>
              </w:rPr>
            </w:pPr>
            <w:r>
              <w:rPr>
                <w:rFonts w:ascii="Tahoma" w:hAnsi="Tahoma"/>
                <w:color w:val="000000"/>
                <w:sz w:val="16"/>
              </w:rPr>
              <w:t>Fondo di cassa all'inizio dell'esercizio</w:t>
            </w:r>
          </w:p>
        </w:tc>
        <w:tc>
          <w:tcPr>
            <w:tcW w:w="2190" w:type="dxa"/>
            <w:gridSpan w:val="2"/>
            <w:tcBorders>
              <w:top w:val="single" w:sz="6" w:space="0" w:color="000000"/>
              <w:bottom w:val="single" w:sz="6" w:space="0" w:color="000000"/>
              <w:right w:val="single" w:sz="6" w:space="0" w:color="000000"/>
            </w:tcBorders>
            <w:shd w:val="clear" w:color="auto" w:fill="FAEBD7"/>
            <w:vAlign w:val="center"/>
          </w:tcPr>
          <w:p w:rsidR="001F25DD" w:rsidRDefault="007B1EE1">
            <w:pPr>
              <w:ind w:right="72"/>
              <w:jc w:val="right"/>
              <w:rPr>
                <w:rFonts w:ascii="Tahoma" w:hAnsi="Tahoma"/>
                <w:color w:val="000000"/>
                <w:sz w:val="16"/>
              </w:rPr>
            </w:pPr>
            <w:r>
              <w:rPr>
                <w:rFonts w:ascii="Tahoma" w:hAnsi="Tahoma"/>
                <w:color w:val="000000"/>
                <w:sz w:val="16"/>
              </w:rPr>
              <w:t>31.320.936,22</w:t>
            </w:r>
          </w:p>
        </w:tc>
        <w:tc>
          <w:tcPr>
            <w:tcW w:w="2175" w:type="dxa"/>
            <w:tcBorders>
              <w:top w:val="single" w:sz="6" w:space="0" w:color="000000"/>
              <w:bottom w:val="single" w:sz="6" w:space="0" w:color="000000"/>
              <w:right w:val="single" w:sz="6" w:space="0" w:color="000000"/>
            </w:tcBorders>
            <w:shd w:val="clear" w:color="auto" w:fill="FAEBD7"/>
            <w:vAlign w:val="center"/>
          </w:tcPr>
          <w:p w:rsidR="001F25DD" w:rsidRDefault="001F25DD">
            <w:pPr>
              <w:ind w:left="72" w:right="72"/>
              <w:jc w:val="right"/>
              <w:rPr>
                <w:rFonts w:ascii="Tahoma" w:hAnsi="Tahoma"/>
                <w:color w:val="000000"/>
                <w:sz w:val="16"/>
              </w:rPr>
            </w:pP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A) Fondo pluriennale vincolato di entrata per spese correnti</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125.383,72</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AA) Recupero disavanzo di amministrazione esercizio precedente</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B) Entrate Titoli 1.00 - 2.00 - 3.00</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11.340.221,71</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right="144"/>
              <w:rPr>
                <w:rFonts w:ascii="Tahoma" w:hAnsi="Tahoma"/>
                <w:i/>
                <w:color w:val="000000"/>
                <w:sz w:val="16"/>
              </w:rPr>
            </w:pPr>
            <w:r>
              <w:rPr>
                <w:rFonts w:ascii="Tahoma" w:hAnsi="Tahoma"/>
                <w:i/>
                <w:color w:val="000000"/>
                <w:sz w:val="16"/>
              </w:rPr>
              <w:t>di cui per estinzione anticipata di prestiti</w:t>
            </w:r>
          </w:p>
        </w:tc>
        <w:tc>
          <w:tcPr>
            <w:tcW w:w="345"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vAlign w:val="center"/>
          </w:tcPr>
          <w:p w:rsidR="001F25DD" w:rsidRDefault="007B1EE1">
            <w:pPr>
              <w:ind w:right="144"/>
              <w:jc w:val="right"/>
              <w:rPr>
                <w:rFonts w:ascii="Tahoma" w:hAnsi="Tahoma"/>
                <w:i/>
                <w:color w:val="000000"/>
                <w:sz w:val="16"/>
              </w:rPr>
            </w:pPr>
            <w:r>
              <w:rPr>
                <w:rFonts w:ascii="Tahoma" w:hAnsi="Tahoma"/>
                <w:i/>
                <w:color w:val="000000"/>
                <w:sz w:val="16"/>
              </w:rPr>
              <w:t>0,00</w:t>
            </w:r>
          </w:p>
        </w:tc>
      </w:tr>
      <w:tr w:rsidR="001F25DD">
        <w:trPr>
          <w:trHeight w:val="45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C) Entrate Titolo 4.02.06 - Contributi agli investimenti direttamente destinati al rimborso dei prestiti da amministrazioni pubbliche</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D) Spese Titolo 1.00 -  Spese correnti</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8.092.592,41</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right="144"/>
              <w:rPr>
                <w:rFonts w:ascii="Tahoma" w:hAnsi="Tahoma"/>
                <w:i/>
                <w:color w:val="000000"/>
                <w:sz w:val="16"/>
              </w:rPr>
            </w:pPr>
            <w:r>
              <w:rPr>
                <w:rFonts w:ascii="Tahoma" w:hAnsi="Tahoma"/>
                <w:i/>
                <w:color w:val="000000"/>
                <w:sz w:val="16"/>
              </w:rPr>
              <w:t>DD)  Fondo pluriennale vincolato di parte corrente (di spesa)</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144"/>
              <w:jc w:val="right"/>
              <w:rPr>
                <w:rFonts w:ascii="Tahoma" w:hAnsi="Tahoma"/>
                <w:i/>
                <w:color w:val="000000"/>
                <w:sz w:val="16"/>
              </w:rPr>
            </w:pPr>
            <w:r>
              <w:rPr>
                <w:rFonts w:ascii="Tahoma" w:hAnsi="Tahoma"/>
                <w:i/>
                <w:color w:val="000000"/>
                <w:sz w:val="16"/>
              </w:rPr>
              <w:t>114.324,43</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E) Spese Titolo 2.04 -  Altri trasferimenti in conto capitale</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F) Spese Titolo 4.00 -  Quote di capitale amm.to dei mutui e prestiti obbligazionari</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right="144"/>
              <w:rPr>
                <w:rFonts w:ascii="Tahoma" w:hAnsi="Tahoma"/>
                <w:i/>
                <w:color w:val="000000"/>
                <w:sz w:val="16"/>
              </w:rPr>
            </w:pPr>
            <w:r>
              <w:rPr>
                <w:rFonts w:ascii="Tahoma" w:hAnsi="Tahoma"/>
                <w:i/>
                <w:color w:val="000000"/>
                <w:sz w:val="16"/>
              </w:rPr>
              <w:t>di cui per estinzione anticipata di prestiti</w:t>
            </w:r>
          </w:p>
        </w:tc>
        <w:tc>
          <w:tcPr>
            <w:tcW w:w="345"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vAlign w:val="center"/>
          </w:tcPr>
          <w:p w:rsidR="001F25DD" w:rsidRDefault="007B1EE1">
            <w:pPr>
              <w:ind w:right="144"/>
              <w:jc w:val="right"/>
              <w:rPr>
                <w:rFonts w:ascii="Tahoma" w:hAnsi="Tahoma"/>
                <w:i/>
                <w:color w:val="000000"/>
                <w:sz w:val="16"/>
              </w:rPr>
            </w:pPr>
            <w:r>
              <w:rPr>
                <w:rFonts w:ascii="Tahoma" w:hAnsi="Tahoma"/>
                <w:i/>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right="144"/>
              <w:rPr>
                <w:rFonts w:ascii="Tahoma" w:hAnsi="Tahoma"/>
                <w:i/>
                <w:color w:val="000000"/>
                <w:sz w:val="16"/>
              </w:rPr>
            </w:pPr>
            <w:r>
              <w:rPr>
                <w:rFonts w:ascii="Tahoma" w:hAnsi="Tahoma"/>
                <w:i/>
                <w:color w:val="000000"/>
                <w:sz w:val="16"/>
              </w:rPr>
              <w:t>di cui  Fondo anticipazioni di liquidità (DL 35/2013 e successive modifiche e rifinanziamenti)</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144"/>
              <w:jc w:val="right"/>
              <w:rPr>
                <w:rFonts w:ascii="Tahoma" w:hAnsi="Tahoma"/>
                <w:i/>
                <w:color w:val="000000"/>
                <w:sz w:val="16"/>
              </w:rPr>
            </w:pPr>
            <w:r>
              <w:rPr>
                <w:rFonts w:ascii="Tahoma" w:hAnsi="Tahoma"/>
                <w:i/>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1F25DD" w:rsidRDefault="007B1EE1">
            <w:pPr>
              <w:ind w:right="72"/>
              <w:jc w:val="right"/>
              <w:rPr>
                <w:rFonts w:ascii="Tahoma" w:hAnsi="Tahoma"/>
                <w:b/>
                <w:color w:val="191970"/>
                <w:sz w:val="14"/>
              </w:rPr>
            </w:pPr>
            <w:r>
              <w:rPr>
                <w:rFonts w:ascii="Tahoma" w:hAnsi="Tahoma"/>
                <w:b/>
                <w:color w:val="191970"/>
                <w:sz w:val="14"/>
              </w:rPr>
              <w:t>G) Somma finale (G=A-AA+B+C-D-E-F)</w:t>
            </w:r>
          </w:p>
        </w:tc>
        <w:tc>
          <w:tcPr>
            <w:tcW w:w="345"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1F25DD" w:rsidRDefault="007B1EE1">
            <w:pPr>
              <w:ind w:right="72"/>
              <w:jc w:val="right"/>
              <w:rPr>
                <w:rFonts w:ascii="Tahoma" w:hAnsi="Tahoma"/>
                <w:b/>
                <w:color w:val="191970"/>
                <w:sz w:val="14"/>
              </w:rPr>
            </w:pPr>
            <w:r>
              <w:rPr>
                <w:rFonts w:ascii="Tahoma" w:hAnsi="Tahoma"/>
                <w:b/>
                <w:color w:val="191970"/>
                <w:sz w:val="14"/>
              </w:rPr>
              <w:t>3.258.688,59</w:t>
            </w:r>
          </w:p>
        </w:tc>
      </w:tr>
      <w:tr w:rsidR="001F25DD">
        <w:trPr>
          <w:trHeight w:val="465"/>
        </w:trPr>
        <w:tc>
          <w:tcPr>
            <w:tcW w:w="15" w:type="dxa"/>
          </w:tcPr>
          <w:p w:rsidR="001F25DD" w:rsidRDefault="001F25DD">
            <w:pPr>
              <w:rPr>
                <w:rFonts w:ascii="Times New Roman" w:hAnsi="Times New Roman"/>
                <w:sz w:val="1"/>
              </w:rPr>
            </w:pPr>
          </w:p>
        </w:tc>
        <w:tc>
          <w:tcPr>
            <w:tcW w:w="11520" w:type="dxa"/>
            <w:gridSpan w:val="4"/>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jc w:val="center"/>
              <w:rPr>
                <w:rFonts w:ascii="Tahoma" w:hAnsi="Tahoma"/>
                <w:b/>
                <w:color w:val="000000"/>
                <w:sz w:val="16"/>
              </w:rPr>
            </w:pPr>
            <w:r>
              <w:rPr>
                <w:rFonts w:ascii="Tahoma" w:hAnsi="Tahoma"/>
                <w:b/>
                <w:color w:val="000000"/>
                <w:sz w:val="16"/>
              </w:rPr>
              <w:t>ALTRE POSTE DIFFERENZIALI, PER ECCEZIONI PREVISTE DA NORME DI LEGGE E DA PRINCIPI CONTABILI, CHE  HANNO EFFETTO SULL'EQUILIBRIO  EX ARTICOLO 162, COMMA 6,  DEL TESTO UNICO DELLE LEGGI SULL'ORDINAMENTO DEGLI ENTI LOCALI</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H) Utilizzo avanzo di amministrazione per spese correnti</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97.723,51</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right="144"/>
              <w:rPr>
                <w:rFonts w:ascii="Tahoma" w:hAnsi="Tahoma"/>
                <w:i/>
                <w:color w:val="000000"/>
                <w:sz w:val="16"/>
              </w:rPr>
            </w:pPr>
            <w:r>
              <w:rPr>
                <w:rFonts w:ascii="Tahoma" w:hAnsi="Tahoma"/>
                <w:i/>
                <w:color w:val="000000"/>
                <w:sz w:val="16"/>
              </w:rPr>
              <w:t>di cui per estinzione anticipata di prestiti</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144"/>
              <w:jc w:val="right"/>
              <w:rPr>
                <w:rFonts w:ascii="Tahoma" w:hAnsi="Tahoma"/>
                <w:i/>
                <w:color w:val="000000"/>
                <w:sz w:val="16"/>
              </w:rPr>
            </w:pPr>
            <w:r>
              <w:rPr>
                <w:rFonts w:ascii="Tahoma" w:hAnsi="Tahoma"/>
                <w:i/>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I) Entrate di parte capitale destinate a spese correnti in base a specifiche disposizioni di legge o  dei principi contabili</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right="144"/>
              <w:rPr>
                <w:rFonts w:ascii="Tahoma" w:hAnsi="Tahoma"/>
                <w:i/>
                <w:color w:val="000000"/>
                <w:sz w:val="16"/>
              </w:rPr>
            </w:pPr>
            <w:r>
              <w:rPr>
                <w:rFonts w:ascii="Tahoma" w:hAnsi="Tahoma"/>
                <w:i/>
                <w:color w:val="000000"/>
                <w:sz w:val="16"/>
              </w:rPr>
              <w:t>di cui per estinzione anticipata di prestiti</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144"/>
              <w:jc w:val="right"/>
              <w:rPr>
                <w:rFonts w:ascii="Tahoma" w:hAnsi="Tahoma"/>
                <w:i/>
                <w:color w:val="000000"/>
                <w:sz w:val="16"/>
              </w:rPr>
            </w:pPr>
            <w:r>
              <w:rPr>
                <w:rFonts w:ascii="Tahoma" w:hAnsi="Tahoma"/>
                <w:i/>
                <w:color w:val="000000"/>
                <w:sz w:val="16"/>
              </w:rPr>
              <w:t>0,00</w:t>
            </w:r>
          </w:p>
        </w:tc>
      </w:tr>
      <w:tr w:rsidR="001F25DD">
        <w:trPr>
          <w:trHeight w:val="465"/>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L) Entrate di parte corrente destinate a spese di investimento in base a specifiche disposizioni di legge o dei principi contabili</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M) Entrate da accensione di prestiti destinate a estinzione anticipata dei prestiti</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1F25DD" w:rsidRDefault="007B1EE1">
            <w:pPr>
              <w:ind w:right="72"/>
              <w:jc w:val="right"/>
              <w:rPr>
                <w:rFonts w:ascii="Tahoma" w:hAnsi="Tahoma"/>
                <w:b/>
                <w:color w:val="191970"/>
                <w:sz w:val="14"/>
              </w:rPr>
            </w:pPr>
            <w:r>
              <w:rPr>
                <w:rFonts w:ascii="Tahoma" w:hAnsi="Tahoma"/>
                <w:b/>
                <w:color w:val="191970"/>
                <w:sz w:val="14"/>
              </w:rPr>
              <w:t>EQUILIBRIO DI PARTE CORRENTE  (O=G+H+I-L+M)</w:t>
            </w:r>
          </w:p>
        </w:tc>
        <w:tc>
          <w:tcPr>
            <w:tcW w:w="345"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1F25DD" w:rsidRDefault="007B1EE1">
            <w:pPr>
              <w:ind w:right="72"/>
              <w:jc w:val="right"/>
              <w:rPr>
                <w:rFonts w:ascii="Tahoma" w:hAnsi="Tahoma"/>
                <w:b/>
                <w:color w:val="191970"/>
                <w:sz w:val="14"/>
              </w:rPr>
            </w:pPr>
            <w:r>
              <w:rPr>
                <w:rFonts w:ascii="Tahoma" w:hAnsi="Tahoma"/>
                <w:b/>
                <w:color w:val="191970"/>
                <w:sz w:val="14"/>
              </w:rPr>
              <w:t>3.356.412,10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P) Utilizzo avanzo di amministrazione per spese di investimento</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1.535.590,40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Q) Fondo pluriennale vincolato di entrata per spese in conto capitale</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4.285.416,06</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R) Entrate Titoli 4.00-5.00-6.00</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644.852,20</w:t>
            </w:r>
          </w:p>
        </w:tc>
      </w:tr>
      <w:tr w:rsidR="001F25DD">
        <w:trPr>
          <w:trHeight w:val="465"/>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C) Entrate Titolo 4.02.06 - Contributi agli investimenti direttamente destinati al rimborso dei prestiti da amministrazioni pubbliche</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I) Entrate di parte capitale destinate a spese correnti in base a specifiche disposizioni di legge o  dei principi contabili</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S1) Entrate Titolo 5.02 per Riscossione crediti di breve termine</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S2) Entrate Titolo 5.03 per Riscossione crediti di medio-lungo termine</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T) Entrate Titolo 5.04 relative a Altre entrate per riduzioni di attività  finanziaria</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465"/>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L) Entrate di parte corrente destinate a spese di investimento in base a specifiche disposizioni di legge o dei principi contabili</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M) Entrate da accensione di prestiti destinate a estinzione anticipata dei prestiti</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U) Spese Titolo 2.00 - Spese in conto capitale</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2.250.324,24</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right="144"/>
              <w:rPr>
                <w:rFonts w:ascii="Tahoma" w:hAnsi="Tahoma"/>
                <w:i/>
                <w:color w:val="000000"/>
                <w:sz w:val="16"/>
              </w:rPr>
            </w:pPr>
            <w:r>
              <w:rPr>
                <w:rFonts w:ascii="Tahoma" w:hAnsi="Tahoma"/>
                <w:i/>
                <w:color w:val="000000"/>
                <w:sz w:val="16"/>
              </w:rPr>
              <w:t>UU)  Fondo pluriennale vincolato in c/capitale (di spesa)</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144"/>
              <w:jc w:val="right"/>
              <w:rPr>
                <w:rFonts w:ascii="Tahoma" w:hAnsi="Tahoma"/>
                <w:i/>
                <w:color w:val="000000"/>
                <w:sz w:val="16"/>
              </w:rPr>
            </w:pPr>
            <w:r>
              <w:rPr>
                <w:rFonts w:ascii="Tahoma" w:hAnsi="Tahoma"/>
                <w:i/>
                <w:color w:val="000000"/>
                <w:sz w:val="16"/>
              </w:rPr>
              <w:t>3.667.699,39</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di cui finanziato con risorse rinvenienti da debito</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V) Spese Titolo 3.01 per Acquisizioni di attività  finanziarie</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E) Spese Titolo 2.04 -  Altri trasferimenti in conto capitale</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1F25DD" w:rsidRDefault="007B1EE1">
            <w:pPr>
              <w:ind w:right="72"/>
              <w:jc w:val="right"/>
              <w:rPr>
                <w:rFonts w:ascii="Tahoma" w:hAnsi="Tahoma"/>
                <w:b/>
                <w:color w:val="191970"/>
                <w:sz w:val="14"/>
              </w:rPr>
            </w:pPr>
            <w:r>
              <w:rPr>
                <w:rFonts w:ascii="Tahoma" w:hAnsi="Tahoma"/>
                <w:b/>
                <w:color w:val="191970"/>
                <w:sz w:val="14"/>
              </w:rPr>
              <w:t>EQUILIBRIO DI PARTE CAPITALE  (Z = P+Q+R-C-I-S1-S2-T+L-M-U-V+E)</w:t>
            </w:r>
          </w:p>
        </w:tc>
        <w:tc>
          <w:tcPr>
            <w:tcW w:w="345"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1F25DD" w:rsidRDefault="007B1EE1">
            <w:pPr>
              <w:ind w:right="72"/>
              <w:jc w:val="right"/>
              <w:rPr>
                <w:rFonts w:ascii="Tahoma" w:hAnsi="Tahoma"/>
                <w:b/>
                <w:color w:val="191970"/>
                <w:sz w:val="14"/>
              </w:rPr>
            </w:pPr>
            <w:r>
              <w:rPr>
                <w:rFonts w:ascii="Tahoma" w:hAnsi="Tahoma"/>
                <w:b/>
                <w:color w:val="191970"/>
                <w:sz w:val="14"/>
              </w:rPr>
              <w:t>547.835,03</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S1) Entrate Titolo 5.02 per Riscossione crediti di breve termine</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S2) Entrate Titolo 5.03 per Riscossione crediti di medio-lungo termine</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T) Entrate Titolo 5.04 relative a Altre entrate per riduzioni di attività  finanziaria</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X1) Spese Titolo 3.02 per Concessione crediti di breve termine</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X2) Spese Titolo 3.03 per Concessione crediti di medio-lungo termine</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Y) Spese Titolo 3.04 per Altre spese per acquisizioni di attività  finanziarie</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1F25DD" w:rsidRDefault="007B1EE1">
            <w:pPr>
              <w:ind w:right="72"/>
              <w:jc w:val="right"/>
              <w:rPr>
                <w:rFonts w:ascii="Tahoma" w:hAnsi="Tahoma"/>
                <w:b/>
                <w:color w:val="191970"/>
                <w:sz w:val="14"/>
              </w:rPr>
            </w:pPr>
            <w:r>
              <w:rPr>
                <w:rFonts w:ascii="Tahoma" w:hAnsi="Tahoma"/>
                <w:b/>
                <w:color w:val="191970"/>
                <w:sz w:val="14"/>
              </w:rPr>
              <w:t>EQUILIBRIO FINALE   (W = O+Z+S1+S2+T-X1-X2-Y)</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1F25DD" w:rsidRDefault="007B1EE1">
            <w:pPr>
              <w:ind w:right="72"/>
              <w:jc w:val="right"/>
              <w:rPr>
                <w:rFonts w:ascii="Tahoma" w:hAnsi="Tahoma"/>
                <w:b/>
                <w:color w:val="191970"/>
                <w:sz w:val="14"/>
              </w:rPr>
            </w:pPr>
            <w:r>
              <w:rPr>
                <w:rFonts w:ascii="Tahoma" w:hAnsi="Tahoma"/>
                <w:b/>
                <w:color w:val="191970"/>
                <w:sz w:val="14"/>
              </w:rPr>
              <w:t>3.904.247,13</w:t>
            </w:r>
          </w:p>
        </w:tc>
      </w:tr>
      <w:tr w:rsidR="001F25DD">
        <w:trPr>
          <w:trHeight w:val="360"/>
        </w:trPr>
        <w:tc>
          <w:tcPr>
            <w:tcW w:w="15" w:type="dxa"/>
          </w:tcPr>
          <w:p w:rsidR="001F25DD" w:rsidRDefault="001F25DD">
            <w:pPr>
              <w:rPr>
                <w:rFonts w:ascii="Times New Roman" w:hAnsi="Times New Roman"/>
                <w:sz w:val="1"/>
              </w:rPr>
            </w:pPr>
          </w:p>
        </w:tc>
        <w:tc>
          <w:tcPr>
            <w:tcW w:w="11520" w:type="dxa"/>
            <w:gridSpan w:val="4"/>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jc w:val="center"/>
              <w:rPr>
                <w:rFonts w:ascii="Tahoma" w:hAnsi="Tahoma"/>
                <w:b/>
                <w:color w:val="000000"/>
                <w:sz w:val="16"/>
              </w:rPr>
            </w:pPr>
            <w:r>
              <w:rPr>
                <w:rFonts w:ascii="Tahoma" w:hAnsi="Tahoma"/>
                <w:b/>
                <w:color w:val="000000"/>
                <w:sz w:val="16"/>
              </w:rPr>
              <w:t>Saldo  corrente  ai fini della copertura degli investimenti pluriennali:</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Equilibrio di parte corrente (O)</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3.356.412,10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color w:val="000000"/>
                <w:sz w:val="16"/>
              </w:rPr>
            </w:pPr>
            <w:r>
              <w:rPr>
                <w:rFonts w:ascii="Tahoma" w:hAnsi="Tahoma"/>
                <w:color w:val="000000"/>
                <w:sz w:val="16"/>
              </w:rPr>
              <w:t>Utilizzo risultato di amministrazione per il finanziamento di spese correnti (H)</w:t>
            </w:r>
          </w:p>
        </w:tc>
        <w:tc>
          <w:tcPr>
            <w:tcW w:w="34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97.723,51</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ight="72"/>
              <w:rPr>
                <w:rFonts w:ascii="Tahoma" w:hAnsi="Tahoma"/>
                <w:color w:val="000000"/>
                <w:sz w:val="16"/>
              </w:rPr>
            </w:pPr>
            <w:r>
              <w:rPr>
                <w:rFonts w:ascii="Tahoma" w:hAnsi="Tahoma"/>
                <w:color w:val="000000"/>
                <w:sz w:val="16"/>
              </w:rPr>
              <w:t>Entrate non ricorrenti che non hanno dato copertura a impegni</w:t>
            </w:r>
          </w:p>
        </w:tc>
        <w:tc>
          <w:tcPr>
            <w:tcW w:w="345"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15" w:type="dxa"/>
          </w:tcPr>
          <w:p w:rsidR="001F25DD" w:rsidRDefault="001F25DD">
            <w:pPr>
              <w:rPr>
                <w:rFonts w:ascii="Times New Roman" w:hAnsi="Times New Roman"/>
                <w:sz w:val="1"/>
              </w:rPr>
            </w:pPr>
          </w:p>
        </w:tc>
        <w:tc>
          <w:tcPr>
            <w:tcW w:w="900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ight="72"/>
              <w:rPr>
                <w:rFonts w:ascii="Tahoma" w:hAnsi="Tahoma"/>
                <w:b/>
                <w:color w:val="000000"/>
                <w:sz w:val="14"/>
              </w:rPr>
            </w:pPr>
            <w:r>
              <w:rPr>
                <w:rFonts w:ascii="Tahoma" w:hAnsi="Tahoma"/>
                <w:b/>
                <w:color w:val="000000"/>
                <w:sz w:val="14"/>
              </w:rPr>
              <w:t>Equilibrio di parte corrente ai fini della copertura degli investimenti pluriennali</w:t>
            </w:r>
          </w:p>
        </w:tc>
        <w:tc>
          <w:tcPr>
            <w:tcW w:w="345"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4"/>
              </w:rPr>
            </w:pPr>
            <w:r>
              <w:rPr>
                <w:rFonts w:ascii="Tahoma" w:hAnsi="Tahoma"/>
                <w:b/>
                <w:color w:val="000000"/>
                <w:sz w:val="14"/>
              </w:rPr>
              <w:t>3.258.688,59</w:t>
            </w:r>
          </w:p>
        </w:tc>
      </w:tr>
    </w:tbl>
    <w:p w:rsidR="001F25DD" w:rsidRDefault="001F25DD">
      <w:pPr>
        <w:rPr>
          <w:rFonts w:ascii="Times New Roman" w:hAnsi="Times New Roman"/>
          <w:sz w:val="24"/>
        </w:rPr>
      </w:pPr>
    </w:p>
    <w:p w:rsidR="001F25DD" w:rsidRDefault="001F25DD">
      <w:pPr>
        <w:rPr>
          <w:color w:val="FF0000"/>
        </w:rPr>
      </w:pPr>
    </w:p>
    <w:p w:rsidR="001F25DD" w:rsidRDefault="001F25DD">
      <w:pPr>
        <w:jc w:val="both"/>
      </w:pPr>
    </w:p>
    <w:p w:rsidR="00EA45EA" w:rsidRDefault="007B1EE1">
      <w:pPr>
        <w:jc w:val="both"/>
      </w:pPr>
      <w:r>
        <w:t xml:space="preserve">La spesa corrente, se analizzata nelle proprie componenti, </w:t>
      </w:r>
      <w:r w:rsidR="00A50AE4">
        <w:t xml:space="preserve"> evidenzi</w:t>
      </w:r>
      <w:r w:rsidR="00E96BC2">
        <w:t>a</w:t>
      </w:r>
      <w:r w:rsidR="00A50AE4">
        <w:t xml:space="preserve"> </w:t>
      </w:r>
      <w:r>
        <w:t xml:space="preserve"> un elevato grado di </w:t>
      </w:r>
      <w:r w:rsidR="00F40B51">
        <w:t>realizzabilità ‘</w:t>
      </w:r>
    </w:p>
    <w:p w:rsidR="001F25DD" w:rsidRDefault="00EA45EA">
      <w:pPr>
        <w:jc w:val="both"/>
      </w:pPr>
      <w:r>
        <w:t xml:space="preserve">L’ente </w:t>
      </w:r>
      <w:r w:rsidR="00F40B51">
        <w:t xml:space="preserve"> non è indebitato</w:t>
      </w:r>
    </w:p>
    <w:p w:rsidR="001F25DD" w:rsidRDefault="001F25DD">
      <w:pPr>
        <w:jc w:val="both"/>
      </w:pPr>
    </w:p>
    <w:tbl>
      <w:tblPr>
        <w:tblW w:w="0" w:type="auto"/>
        <w:tblCellMar>
          <w:left w:w="0" w:type="dxa"/>
          <w:right w:w="0" w:type="dxa"/>
        </w:tblCellMar>
        <w:tblLook w:val="04A0"/>
      </w:tblPr>
      <w:tblGrid>
        <w:gridCol w:w="15"/>
        <w:gridCol w:w="4320"/>
        <w:gridCol w:w="1500"/>
        <w:gridCol w:w="1500"/>
        <w:gridCol w:w="585"/>
        <w:gridCol w:w="1500"/>
        <w:gridCol w:w="585"/>
        <w:gridCol w:w="1500"/>
      </w:tblGrid>
      <w:tr w:rsidR="001F25DD">
        <w:trPr>
          <w:trHeight w:hRule="exact" w:val="15"/>
        </w:trPr>
        <w:tc>
          <w:tcPr>
            <w:tcW w:w="15" w:type="dxa"/>
          </w:tcPr>
          <w:p w:rsidR="001F25DD" w:rsidRDefault="001F25DD">
            <w:pPr>
              <w:rPr>
                <w:rFonts w:ascii="Times New Roman" w:hAnsi="Times New Roman"/>
                <w:sz w:val="1"/>
              </w:rPr>
            </w:pPr>
          </w:p>
        </w:tc>
        <w:tc>
          <w:tcPr>
            <w:tcW w:w="11490" w:type="dxa"/>
            <w:gridSpan w:val="7"/>
          </w:tcPr>
          <w:p w:rsidR="001F25DD" w:rsidRDefault="001F25DD">
            <w:pPr>
              <w:rPr>
                <w:rFonts w:ascii="Times New Roman" w:hAnsi="Times New Roman"/>
                <w:sz w:val="1"/>
              </w:rPr>
            </w:pPr>
          </w:p>
        </w:tc>
      </w:tr>
      <w:tr w:rsidR="001F25DD">
        <w:trPr>
          <w:trHeight w:val="525"/>
        </w:trPr>
        <w:tc>
          <w:tcPr>
            <w:tcW w:w="15" w:type="dxa"/>
          </w:tcPr>
          <w:p w:rsidR="001F25DD" w:rsidRDefault="001F25DD">
            <w:pPr>
              <w:rPr>
                <w:rFonts w:ascii="Times New Roman" w:hAnsi="Times New Roman"/>
                <w:sz w:val="1"/>
              </w:rPr>
            </w:pPr>
          </w:p>
        </w:tc>
        <w:tc>
          <w:tcPr>
            <w:tcW w:w="11490" w:type="dxa"/>
            <w:gridSpan w:val="7"/>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left="28"/>
              <w:jc w:val="center"/>
              <w:rPr>
                <w:rFonts w:ascii="Tahoma" w:hAnsi="Tahoma"/>
                <w:b/>
                <w:color w:val="191970"/>
                <w:sz w:val="24"/>
              </w:rPr>
            </w:pPr>
            <w:r>
              <w:rPr>
                <w:rFonts w:ascii="Tahoma" w:hAnsi="Tahoma"/>
                <w:b/>
                <w:color w:val="191970"/>
                <w:sz w:val="24"/>
              </w:rPr>
              <w:t>Riepilogo Titoli SPESE</w:t>
            </w:r>
          </w:p>
        </w:tc>
      </w:tr>
      <w:tr w:rsidR="001F25DD">
        <w:trPr>
          <w:trHeight w:val="360"/>
        </w:trPr>
        <w:tc>
          <w:tcPr>
            <w:tcW w:w="15" w:type="dxa"/>
          </w:tcPr>
          <w:p w:rsidR="001F25DD" w:rsidRDefault="001F25DD">
            <w:pPr>
              <w:rPr>
                <w:rFonts w:ascii="Times New Roman" w:hAnsi="Times New Roman"/>
                <w:sz w:val="1"/>
              </w:rPr>
            </w:pPr>
          </w:p>
        </w:tc>
        <w:tc>
          <w:tcPr>
            <w:tcW w:w="4320" w:type="dxa"/>
            <w:vMerge w:val="restart"/>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Macroaggregato</w:t>
            </w:r>
          </w:p>
        </w:tc>
        <w:tc>
          <w:tcPr>
            <w:tcW w:w="1500" w:type="dxa"/>
            <w:vMerge w:val="restart"/>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Somme stanziate</w:t>
            </w:r>
          </w:p>
        </w:tc>
        <w:tc>
          <w:tcPr>
            <w:tcW w:w="2085" w:type="dxa"/>
            <w:gridSpan w:val="2"/>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Impegnato</w:t>
            </w:r>
          </w:p>
        </w:tc>
        <w:tc>
          <w:tcPr>
            <w:tcW w:w="2085" w:type="dxa"/>
            <w:gridSpan w:val="2"/>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Pagato</w:t>
            </w:r>
          </w:p>
        </w:tc>
        <w:tc>
          <w:tcPr>
            <w:tcW w:w="1500" w:type="dxa"/>
            <w:vMerge w:val="restart"/>
            <w:tcBorders>
              <w:top w:val="single" w:sz="6" w:space="0" w:color="000000"/>
              <w:bottom w:val="single" w:sz="6" w:space="0" w:color="000000"/>
              <w:right w:val="single" w:sz="6" w:space="0" w:color="000000"/>
            </w:tcBorders>
            <w:vAlign w:val="center"/>
          </w:tcPr>
          <w:p w:rsidR="001F25DD" w:rsidRDefault="007B1EE1">
            <w:pPr>
              <w:spacing w:before="72" w:after="72"/>
              <w:ind w:left="72" w:right="72"/>
              <w:jc w:val="center"/>
              <w:rPr>
                <w:rFonts w:ascii="Tahoma" w:hAnsi="Tahoma"/>
                <w:b/>
                <w:color w:val="000000"/>
                <w:sz w:val="16"/>
              </w:rPr>
            </w:pPr>
            <w:r>
              <w:rPr>
                <w:rFonts w:ascii="Tahoma" w:hAnsi="Tahoma"/>
                <w:b/>
                <w:color w:val="000000"/>
                <w:sz w:val="16"/>
              </w:rPr>
              <w:t>Residui passivi</w:t>
            </w:r>
          </w:p>
        </w:tc>
      </w:tr>
      <w:tr w:rsidR="001F25DD">
        <w:trPr>
          <w:trHeight w:val="360"/>
        </w:trPr>
        <w:tc>
          <w:tcPr>
            <w:tcW w:w="15" w:type="dxa"/>
          </w:tcPr>
          <w:p w:rsidR="001F25DD" w:rsidRDefault="001F25DD">
            <w:pPr>
              <w:rPr>
                <w:rFonts w:ascii="Times New Roman" w:hAnsi="Times New Roman"/>
                <w:sz w:val="1"/>
              </w:rPr>
            </w:pPr>
          </w:p>
        </w:tc>
        <w:tc>
          <w:tcPr>
            <w:tcW w:w="4320" w:type="dxa"/>
            <w:vMerge/>
            <w:tcBorders>
              <w:top w:val="single" w:sz="6" w:space="0" w:color="000000"/>
              <w:left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50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500"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Impegni</w:t>
            </w:r>
          </w:p>
        </w:tc>
        <w:tc>
          <w:tcPr>
            <w:tcW w:w="58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w:t>
            </w:r>
          </w:p>
        </w:tc>
        <w:tc>
          <w:tcPr>
            <w:tcW w:w="1500"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Mandati</w:t>
            </w:r>
          </w:p>
        </w:tc>
        <w:tc>
          <w:tcPr>
            <w:tcW w:w="58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w:t>
            </w:r>
          </w:p>
        </w:tc>
        <w:tc>
          <w:tcPr>
            <w:tcW w:w="150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1. Spese correnti</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11.546.325,66</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8.092.592,41</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70,79</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5.160.822,46</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63,77</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2.931.769,95</w:t>
            </w:r>
          </w:p>
        </w:tc>
      </w:tr>
      <w:tr w:rsidR="001F25DD">
        <w:trPr>
          <w:trHeight w:val="240"/>
        </w:trPr>
        <w:tc>
          <w:tcPr>
            <w:tcW w:w="15" w:type="dxa"/>
          </w:tcPr>
          <w:p w:rsidR="001F25DD" w:rsidRDefault="001F25DD">
            <w:pPr>
              <w:rPr>
                <w:rFonts w:ascii="Times New Roman" w:hAnsi="Times New Roman"/>
                <w:sz w:val="1"/>
              </w:rPr>
            </w:pPr>
          </w:p>
        </w:tc>
        <w:tc>
          <w:tcPr>
            <w:tcW w:w="4320" w:type="dxa"/>
            <w:tcBorders>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114.324,43</w:t>
            </w:r>
          </w:p>
        </w:tc>
        <w:tc>
          <w:tcPr>
            <w:tcW w:w="1500" w:type="dxa"/>
            <w:tcBorders>
              <w:bottom w:val="single" w:sz="6" w:space="0" w:color="000000"/>
              <w:right w:val="single" w:sz="6" w:space="0" w:color="000000"/>
            </w:tcBorders>
            <w:vAlign w:val="center"/>
          </w:tcPr>
          <w:p w:rsidR="001F25DD" w:rsidRDefault="001F25DD">
            <w:pPr>
              <w:ind w:right="43"/>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1500" w:type="dxa"/>
            <w:tcBorders>
              <w:bottom w:val="single" w:sz="6" w:space="0" w:color="000000"/>
              <w:right w:val="single" w:sz="6" w:space="0" w:color="000000"/>
            </w:tcBorders>
            <w:vAlign w:val="center"/>
          </w:tcPr>
          <w:p w:rsidR="001F25DD" w:rsidRDefault="001F25DD">
            <w:pPr>
              <w:ind w:right="43"/>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ind w:right="43"/>
              <w:jc w:val="right"/>
              <w:rPr>
                <w:rFonts w:ascii="Tahoma" w:hAnsi="Tahoma"/>
                <w:color w:val="000000"/>
                <w:sz w:val="16"/>
              </w:rPr>
            </w:pPr>
          </w:p>
        </w:tc>
        <w:tc>
          <w:tcPr>
            <w:tcW w:w="1500" w:type="dxa"/>
            <w:tcBorders>
              <w:bottom w:val="single" w:sz="6" w:space="0" w:color="000000"/>
              <w:right w:val="single" w:sz="6" w:space="0" w:color="000000"/>
            </w:tcBorders>
            <w:vAlign w:val="center"/>
          </w:tcPr>
          <w:p w:rsidR="001F25DD" w:rsidRDefault="001F25DD">
            <w:pPr>
              <w:ind w:right="43"/>
              <w:jc w:val="right"/>
              <w:rPr>
                <w:rFonts w:ascii="Tahoma" w:hAnsi="Tahoma"/>
                <w:color w:val="000000"/>
                <w:sz w:val="16"/>
              </w:rPr>
            </w:pP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2. Spese in conto capitale</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7.362.707,57</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2.250.324,24</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60,90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1.257.344,25</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55,87</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992.979,99</w:t>
            </w:r>
          </w:p>
        </w:tc>
      </w:tr>
      <w:tr w:rsidR="001F25DD">
        <w:trPr>
          <w:trHeight w:val="225"/>
        </w:trPr>
        <w:tc>
          <w:tcPr>
            <w:tcW w:w="15" w:type="dxa"/>
          </w:tcPr>
          <w:p w:rsidR="001F25DD" w:rsidRDefault="001F25DD">
            <w:pPr>
              <w:rPr>
                <w:rFonts w:ascii="Times New Roman" w:hAnsi="Times New Roman"/>
                <w:sz w:val="1"/>
              </w:rPr>
            </w:pPr>
          </w:p>
        </w:tc>
        <w:tc>
          <w:tcPr>
            <w:tcW w:w="4320" w:type="dxa"/>
            <w:tcBorders>
              <w:left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3.667.699,39</w:t>
            </w:r>
          </w:p>
        </w:tc>
        <w:tc>
          <w:tcPr>
            <w:tcW w:w="1500" w:type="dxa"/>
            <w:tcBorders>
              <w:bottom w:val="single" w:sz="6" w:space="0" w:color="000000"/>
              <w:right w:val="single" w:sz="6" w:space="0" w:color="000000"/>
            </w:tcBorders>
            <w:shd w:val="clear" w:color="auto" w:fill="E6E6FA"/>
            <w:vAlign w:val="center"/>
          </w:tcPr>
          <w:p w:rsidR="001F25DD" w:rsidRDefault="001F25DD">
            <w:pPr>
              <w:ind w:right="43"/>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1F25DD" w:rsidRDefault="001F25DD">
            <w:pPr>
              <w:jc w:val="center"/>
              <w:rPr>
                <w:rFonts w:ascii="Tahoma" w:hAnsi="Tahoma"/>
                <w:color w:val="000000"/>
                <w:sz w:val="16"/>
              </w:rPr>
            </w:pPr>
          </w:p>
        </w:tc>
        <w:tc>
          <w:tcPr>
            <w:tcW w:w="1500" w:type="dxa"/>
            <w:tcBorders>
              <w:bottom w:val="single" w:sz="6" w:space="0" w:color="000000"/>
              <w:right w:val="single" w:sz="6" w:space="0" w:color="000000"/>
            </w:tcBorders>
            <w:shd w:val="clear" w:color="auto" w:fill="E6E6FA"/>
            <w:vAlign w:val="center"/>
          </w:tcPr>
          <w:p w:rsidR="001F25DD" w:rsidRDefault="001F25DD">
            <w:pPr>
              <w:ind w:right="43"/>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1F25DD" w:rsidRDefault="001F25DD">
            <w:pPr>
              <w:ind w:right="43"/>
              <w:jc w:val="right"/>
              <w:rPr>
                <w:rFonts w:ascii="Tahoma" w:hAnsi="Tahoma"/>
                <w:color w:val="000000"/>
                <w:sz w:val="16"/>
              </w:rPr>
            </w:pPr>
          </w:p>
        </w:tc>
        <w:tc>
          <w:tcPr>
            <w:tcW w:w="1500" w:type="dxa"/>
            <w:tcBorders>
              <w:bottom w:val="single" w:sz="6" w:space="0" w:color="000000"/>
              <w:right w:val="single" w:sz="6" w:space="0" w:color="000000"/>
            </w:tcBorders>
            <w:shd w:val="clear" w:color="auto" w:fill="E6E6FA"/>
            <w:vAlign w:val="center"/>
          </w:tcPr>
          <w:p w:rsidR="001F25DD" w:rsidRDefault="001F25DD">
            <w:pPr>
              <w:ind w:right="43"/>
              <w:jc w:val="right"/>
              <w:rPr>
                <w:rFonts w:ascii="Tahoma" w:hAnsi="Tahoma"/>
                <w:color w:val="000000"/>
                <w:sz w:val="16"/>
              </w:rPr>
            </w:pP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4. Rimborso Prestiti</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00"/>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5. Chiusura Anticipazioni ricevute da istituto tesoriere/cassiere</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7. Uscite per conto terzi e partite di giro</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1.576.000,00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977.235,31</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62,01</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943.457,51</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96,54</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33.777,80</w:t>
            </w: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6"/>
              </w:rPr>
            </w:pPr>
            <w:r>
              <w:rPr>
                <w:rFonts w:ascii="Tahoma" w:hAnsi="Tahoma"/>
                <w:b/>
                <w:color w:val="000000"/>
                <w:sz w:val="16"/>
              </w:rPr>
              <w:t>Totale</w:t>
            </w:r>
          </w:p>
        </w:tc>
        <w:tc>
          <w:tcPr>
            <w:tcW w:w="150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20.485.033,23</w:t>
            </w:r>
          </w:p>
        </w:tc>
        <w:tc>
          <w:tcPr>
            <w:tcW w:w="150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11.320.151,96</w:t>
            </w:r>
          </w:p>
        </w:tc>
        <w:tc>
          <w:tcPr>
            <w:tcW w:w="58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67,77</w:t>
            </w:r>
          </w:p>
        </w:tc>
        <w:tc>
          <w:tcPr>
            <w:tcW w:w="150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7.361.624,22</w:t>
            </w:r>
          </w:p>
        </w:tc>
        <w:tc>
          <w:tcPr>
            <w:tcW w:w="585" w:type="dxa"/>
            <w:tcBorders>
              <w:top w:val="single" w:sz="6" w:space="0" w:color="000000"/>
              <w:bottom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65,03</w:t>
            </w:r>
          </w:p>
        </w:tc>
        <w:tc>
          <w:tcPr>
            <w:tcW w:w="150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3.958.527,74</w:t>
            </w:r>
          </w:p>
        </w:tc>
      </w:tr>
    </w:tbl>
    <w:p w:rsidR="001F25DD" w:rsidRDefault="007B1EE1">
      <w:pPr>
        <w:spacing w:before="315"/>
        <w:ind w:left="15"/>
        <w:rPr>
          <w:rFonts w:ascii="Times New Roman" w:hAnsi="Times New Roman"/>
          <w:sz w:val="24"/>
        </w:rPr>
      </w:pPr>
      <w:r>
        <w:rPr>
          <w:noProof/>
        </w:rPr>
        <w:lastRenderedPageBreak/>
        <w:drawing>
          <wp:inline distT="0" distB="0" distL="0" distR="0">
            <wp:extent cx="7296150" cy="31908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stretch>
                      <a:fillRect/>
                    </a:stretch>
                  </pic:blipFill>
                  <pic:spPr>
                    <a:xfrm>
                      <a:off x="0" y="0"/>
                      <a:ext cx="7296150" cy="3190875"/>
                    </a:xfrm>
                    <a:prstGeom prst="rect">
                      <a:avLst/>
                    </a:prstGeom>
                    <a:noFill/>
                  </pic:spPr>
                </pic:pic>
              </a:graphicData>
            </a:graphic>
          </wp:inline>
        </w:drawing>
      </w:r>
    </w:p>
    <w:p w:rsidR="001F25DD" w:rsidRDefault="001F25DD">
      <w:pPr>
        <w:rPr>
          <w:color w:val="FF0000"/>
        </w:rPr>
      </w:pPr>
    </w:p>
    <w:p w:rsidR="001F25DD" w:rsidRDefault="001F25DD">
      <w:pPr>
        <w:rPr>
          <w:color w:val="FF0000"/>
        </w:rPr>
      </w:pPr>
    </w:p>
    <w:tbl>
      <w:tblPr>
        <w:tblW w:w="0" w:type="auto"/>
        <w:tblCellMar>
          <w:left w:w="0" w:type="dxa"/>
          <w:right w:w="0" w:type="dxa"/>
        </w:tblCellMar>
        <w:tblLook w:val="04A0"/>
      </w:tblPr>
      <w:tblGrid>
        <w:gridCol w:w="15"/>
        <w:gridCol w:w="4290"/>
        <w:gridCol w:w="1500"/>
        <w:gridCol w:w="1500"/>
        <w:gridCol w:w="585"/>
        <w:gridCol w:w="1515"/>
        <w:gridCol w:w="585"/>
        <w:gridCol w:w="1500"/>
      </w:tblGrid>
      <w:tr w:rsidR="001F25DD">
        <w:trPr>
          <w:trHeight w:hRule="exact" w:val="15"/>
        </w:trPr>
        <w:tc>
          <w:tcPr>
            <w:tcW w:w="15" w:type="dxa"/>
          </w:tcPr>
          <w:p w:rsidR="001F25DD" w:rsidRDefault="001F25DD">
            <w:pPr>
              <w:rPr>
                <w:rFonts w:ascii="Times New Roman" w:hAnsi="Times New Roman"/>
                <w:sz w:val="1"/>
              </w:rPr>
            </w:pPr>
          </w:p>
        </w:tc>
        <w:tc>
          <w:tcPr>
            <w:tcW w:w="11475" w:type="dxa"/>
            <w:gridSpan w:val="7"/>
          </w:tcPr>
          <w:p w:rsidR="001F25DD" w:rsidRDefault="001F25DD">
            <w:pPr>
              <w:rPr>
                <w:rFonts w:ascii="Times New Roman" w:hAnsi="Times New Roman"/>
                <w:sz w:val="1"/>
              </w:rPr>
            </w:pPr>
          </w:p>
        </w:tc>
      </w:tr>
      <w:tr w:rsidR="001F25DD">
        <w:trPr>
          <w:trHeight w:val="525"/>
        </w:trPr>
        <w:tc>
          <w:tcPr>
            <w:tcW w:w="15" w:type="dxa"/>
          </w:tcPr>
          <w:p w:rsidR="001F25DD" w:rsidRDefault="001F25DD">
            <w:pPr>
              <w:rPr>
                <w:rFonts w:ascii="Times New Roman" w:hAnsi="Times New Roman"/>
                <w:sz w:val="1"/>
              </w:rPr>
            </w:pPr>
          </w:p>
        </w:tc>
        <w:tc>
          <w:tcPr>
            <w:tcW w:w="11475" w:type="dxa"/>
            <w:gridSpan w:val="7"/>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left="28"/>
              <w:jc w:val="center"/>
              <w:rPr>
                <w:rFonts w:ascii="Tahoma" w:hAnsi="Tahoma"/>
                <w:b/>
                <w:color w:val="191970"/>
                <w:sz w:val="24"/>
              </w:rPr>
            </w:pPr>
            <w:r>
              <w:rPr>
                <w:rFonts w:ascii="Tahoma" w:hAnsi="Tahoma"/>
                <w:b/>
                <w:color w:val="191970"/>
                <w:sz w:val="24"/>
              </w:rPr>
              <w:t>Riepilogo missioni</w:t>
            </w:r>
          </w:p>
        </w:tc>
      </w:tr>
      <w:tr w:rsidR="001F25DD">
        <w:trPr>
          <w:trHeight w:val="360"/>
        </w:trPr>
        <w:tc>
          <w:tcPr>
            <w:tcW w:w="15" w:type="dxa"/>
          </w:tcPr>
          <w:p w:rsidR="001F25DD" w:rsidRDefault="001F25DD">
            <w:pPr>
              <w:rPr>
                <w:rFonts w:ascii="Times New Roman" w:hAnsi="Times New Roman"/>
                <w:sz w:val="1"/>
              </w:rPr>
            </w:pPr>
          </w:p>
        </w:tc>
        <w:tc>
          <w:tcPr>
            <w:tcW w:w="4290" w:type="dxa"/>
            <w:vMerge w:val="restart"/>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Missione</w:t>
            </w:r>
          </w:p>
        </w:tc>
        <w:tc>
          <w:tcPr>
            <w:tcW w:w="1500" w:type="dxa"/>
            <w:vMerge w:val="restart"/>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Somme stanziate</w:t>
            </w:r>
          </w:p>
        </w:tc>
        <w:tc>
          <w:tcPr>
            <w:tcW w:w="2085" w:type="dxa"/>
            <w:gridSpan w:val="2"/>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Impegnato</w:t>
            </w:r>
          </w:p>
        </w:tc>
        <w:tc>
          <w:tcPr>
            <w:tcW w:w="2100" w:type="dxa"/>
            <w:gridSpan w:val="2"/>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Pagato</w:t>
            </w:r>
          </w:p>
        </w:tc>
        <w:tc>
          <w:tcPr>
            <w:tcW w:w="1500" w:type="dxa"/>
            <w:vMerge w:val="restart"/>
            <w:tcBorders>
              <w:top w:val="single" w:sz="6" w:space="0" w:color="000000"/>
              <w:bottom w:val="single" w:sz="6" w:space="0" w:color="000000"/>
              <w:right w:val="single" w:sz="6" w:space="0" w:color="000000"/>
            </w:tcBorders>
            <w:vAlign w:val="center"/>
          </w:tcPr>
          <w:p w:rsidR="001F25DD" w:rsidRDefault="007B1EE1">
            <w:pPr>
              <w:spacing w:before="72" w:after="72"/>
              <w:ind w:left="72" w:right="72"/>
              <w:jc w:val="center"/>
              <w:rPr>
                <w:rFonts w:ascii="Tahoma" w:hAnsi="Tahoma"/>
                <w:b/>
                <w:color w:val="000000"/>
                <w:sz w:val="16"/>
              </w:rPr>
            </w:pPr>
            <w:r>
              <w:rPr>
                <w:rFonts w:ascii="Tahoma" w:hAnsi="Tahoma"/>
                <w:b/>
                <w:color w:val="000000"/>
                <w:sz w:val="16"/>
              </w:rPr>
              <w:t>Residui passivi</w:t>
            </w:r>
          </w:p>
        </w:tc>
      </w:tr>
      <w:tr w:rsidR="001F25DD">
        <w:trPr>
          <w:trHeight w:val="360"/>
        </w:trPr>
        <w:tc>
          <w:tcPr>
            <w:tcW w:w="15" w:type="dxa"/>
          </w:tcPr>
          <w:p w:rsidR="001F25DD" w:rsidRDefault="001F25DD">
            <w:pPr>
              <w:rPr>
                <w:rFonts w:ascii="Times New Roman" w:hAnsi="Times New Roman"/>
                <w:sz w:val="1"/>
              </w:rPr>
            </w:pPr>
          </w:p>
        </w:tc>
        <w:tc>
          <w:tcPr>
            <w:tcW w:w="4290" w:type="dxa"/>
            <w:vMerge/>
            <w:tcBorders>
              <w:top w:val="single" w:sz="6" w:space="0" w:color="000000"/>
              <w:left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50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500"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Impegni</w:t>
            </w:r>
          </w:p>
        </w:tc>
        <w:tc>
          <w:tcPr>
            <w:tcW w:w="58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w:t>
            </w:r>
          </w:p>
        </w:tc>
        <w:tc>
          <w:tcPr>
            <w:tcW w:w="151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Pagamenti</w:t>
            </w:r>
          </w:p>
        </w:tc>
        <w:tc>
          <w:tcPr>
            <w:tcW w:w="58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w:t>
            </w:r>
          </w:p>
        </w:tc>
        <w:tc>
          <w:tcPr>
            <w:tcW w:w="150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01 Servizi istituzionali, generali e di gestione</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4.185.669,73</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3.100.223,25</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76,67</w:t>
            </w:r>
          </w:p>
        </w:tc>
        <w:tc>
          <w:tcPr>
            <w:tcW w:w="1515"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1.409.098,82</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45,45</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1.691.124,43</w:t>
            </w:r>
          </w:p>
        </w:tc>
      </w:tr>
      <w:tr w:rsidR="001F25DD">
        <w:trPr>
          <w:trHeight w:val="255"/>
        </w:trPr>
        <w:tc>
          <w:tcPr>
            <w:tcW w:w="15" w:type="dxa"/>
          </w:tcPr>
          <w:p w:rsidR="001F25DD" w:rsidRDefault="001F25DD">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142.321,79</w:t>
            </w: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03 Ordine pubblico e sicurezza</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294.908,76</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261.889,69</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88,80</w:t>
            </w:r>
          </w:p>
        </w:tc>
        <w:tc>
          <w:tcPr>
            <w:tcW w:w="1515"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246.084,28</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93,96</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15.805,41</w:t>
            </w: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04 Istruzione e diritto allo studio</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864.134,39</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415.683,93</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62,59</w:t>
            </w:r>
          </w:p>
        </w:tc>
        <w:tc>
          <w:tcPr>
            <w:tcW w:w="1515"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310.401,78</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74,67</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105.282,15</w:t>
            </w:r>
          </w:p>
        </w:tc>
      </w:tr>
      <w:tr w:rsidR="001F25DD">
        <w:trPr>
          <w:trHeight w:val="240"/>
        </w:trPr>
        <w:tc>
          <w:tcPr>
            <w:tcW w:w="15" w:type="dxa"/>
          </w:tcPr>
          <w:p w:rsidR="001F25DD" w:rsidRDefault="001F25DD">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199.971,05</w:t>
            </w: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r>
      <w:tr w:rsidR="001F25DD">
        <w:trPr>
          <w:trHeight w:val="300"/>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 xml:space="preserve">05 Tutela e valorizzazione dei beni e </w:t>
            </w:r>
            <w:proofErr w:type="spellStart"/>
            <w:r>
              <w:rPr>
                <w:rFonts w:ascii="Tahoma" w:hAnsi="Tahoma"/>
                <w:color w:val="000000"/>
                <w:sz w:val="16"/>
              </w:rPr>
              <w:t>attivita'</w:t>
            </w:r>
            <w:proofErr w:type="spellEnd"/>
            <w:r>
              <w:rPr>
                <w:rFonts w:ascii="Tahoma" w:hAnsi="Tahoma"/>
                <w:color w:val="000000"/>
                <w:sz w:val="16"/>
              </w:rPr>
              <w:t xml:space="preserve"> culturali</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119.852,79</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104.972,26</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87,58</w:t>
            </w:r>
          </w:p>
        </w:tc>
        <w:tc>
          <w:tcPr>
            <w:tcW w:w="1515"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79.630,70</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75,86</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25.341,56</w:t>
            </w: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06 Politiche giovanili, sport e tempo libero</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1.547.124,10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823.581,22</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87,61</w:t>
            </w:r>
          </w:p>
        </w:tc>
        <w:tc>
          <w:tcPr>
            <w:tcW w:w="1515"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645.764,00</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78,41</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177.817,22</w:t>
            </w:r>
          </w:p>
        </w:tc>
      </w:tr>
      <w:tr w:rsidR="001F25DD">
        <w:trPr>
          <w:trHeight w:val="240"/>
        </w:trPr>
        <w:tc>
          <w:tcPr>
            <w:tcW w:w="15" w:type="dxa"/>
          </w:tcPr>
          <w:p w:rsidR="001F25DD" w:rsidRDefault="001F25DD">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607.088,13</w:t>
            </w: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07 Turismo</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469.828,07</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152.509,63</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37,38</w:t>
            </w:r>
          </w:p>
        </w:tc>
        <w:tc>
          <w:tcPr>
            <w:tcW w:w="1515"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116.637,33</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76,48</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35.872,30</w:t>
            </w:r>
          </w:p>
        </w:tc>
      </w:tr>
      <w:tr w:rsidR="001F25DD">
        <w:trPr>
          <w:trHeight w:val="255"/>
        </w:trPr>
        <w:tc>
          <w:tcPr>
            <w:tcW w:w="15" w:type="dxa"/>
          </w:tcPr>
          <w:p w:rsidR="001F25DD" w:rsidRDefault="001F25DD">
            <w:pPr>
              <w:rPr>
                <w:rFonts w:ascii="Times New Roman" w:hAnsi="Times New Roman"/>
                <w:sz w:val="1"/>
              </w:rPr>
            </w:pPr>
          </w:p>
        </w:tc>
        <w:tc>
          <w:tcPr>
            <w:tcW w:w="4290" w:type="dxa"/>
            <w:tcBorders>
              <w:left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61.838,82</w:t>
            </w:r>
          </w:p>
        </w:tc>
        <w:tc>
          <w:tcPr>
            <w:tcW w:w="1500"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1F25DD" w:rsidRDefault="001F25DD">
            <w:pPr>
              <w:jc w:val="center"/>
              <w:rPr>
                <w:rFonts w:ascii="Tahoma" w:hAnsi="Tahoma"/>
                <w:color w:val="000000"/>
                <w:sz w:val="16"/>
              </w:rPr>
            </w:pPr>
          </w:p>
        </w:tc>
        <w:tc>
          <w:tcPr>
            <w:tcW w:w="1515"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1500"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08 Assetto del territorio ed edilizia abitativa</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260.180,72</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107.711,69</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42,17</w:t>
            </w:r>
          </w:p>
        </w:tc>
        <w:tc>
          <w:tcPr>
            <w:tcW w:w="1515"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73.538,62</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68,27</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34.173,07</w:t>
            </w:r>
          </w:p>
        </w:tc>
      </w:tr>
      <w:tr w:rsidR="001F25DD">
        <w:trPr>
          <w:trHeight w:val="240"/>
        </w:trPr>
        <w:tc>
          <w:tcPr>
            <w:tcW w:w="15" w:type="dxa"/>
          </w:tcPr>
          <w:p w:rsidR="001F25DD" w:rsidRDefault="001F25DD">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4.782,07</w:t>
            </w: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r>
      <w:tr w:rsidR="001F25DD">
        <w:trPr>
          <w:trHeight w:val="43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09 Sviluppo sostenibile e tutela del territorio e dell'ambiente</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3.491.495,19</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1.689.334,48</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73,82</w:t>
            </w:r>
          </w:p>
        </w:tc>
        <w:tc>
          <w:tcPr>
            <w:tcW w:w="1515"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1.242.362,21</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73,54</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446.972,27</w:t>
            </w:r>
          </w:p>
        </w:tc>
      </w:tr>
      <w:tr w:rsidR="001F25DD">
        <w:trPr>
          <w:trHeight w:val="240"/>
        </w:trPr>
        <w:tc>
          <w:tcPr>
            <w:tcW w:w="15" w:type="dxa"/>
          </w:tcPr>
          <w:p w:rsidR="001F25DD" w:rsidRDefault="001F25DD">
            <w:pPr>
              <w:rPr>
                <w:rFonts w:ascii="Times New Roman" w:hAnsi="Times New Roman"/>
                <w:sz w:val="1"/>
              </w:rPr>
            </w:pPr>
          </w:p>
        </w:tc>
        <w:tc>
          <w:tcPr>
            <w:tcW w:w="4290" w:type="dxa"/>
            <w:tcBorders>
              <w:left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1.203.183,17</w:t>
            </w:r>
          </w:p>
        </w:tc>
        <w:tc>
          <w:tcPr>
            <w:tcW w:w="1500"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1F25DD" w:rsidRDefault="001F25DD">
            <w:pPr>
              <w:jc w:val="center"/>
              <w:rPr>
                <w:rFonts w:ascii="Tahoma" w:hAnsi="Tahoma"/>
                <w:color w:val="000000"/>
                <w:sz w:val="16"/>
              </w:rPr>
            </w:pPr>
          </w:p>
        </w:tc>
        <w:tc>
          <w:tcPr>
            <w:tcW w:w="1515"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1500"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r>
      <w:tr w:rsidR="001F25DD">
        <w:trPr>
          <w:trHeight w:val="300"/>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 xml:space="preserve">10 Trasporti e diritto alla </w:t>
            </w:r>
            <w:proofErr w:type="spellStart"/>
            <w:r>
              <w:rPr>
                <w:rFonts w:ascii="Tahoma" w:hAnsi="Tahoma"/>
                <w:color w:val="000000"/>
                <w:sz w:val="16"/>
              </w:rPr>
              <w:t>mobilita'</w:t>
            </w:r>
            <w:proofErr w:type="spellEnd"/>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2.425.767,86</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1.318.038,25</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73,52</w:t>
            </w:r>
          </w:p>
        </w:tc>
        <w:tc>
          <w:tcPr>
            <w:tcW w:w="1515"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642.814,13</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48,77</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675.224,12</w:t>
            </w:r>
          </w:p>
        </w:tc>
      </w:tr>
      <w:tr w:rsidR="001F25DD">
        <w:trPr>
          <w:trHeight w:val="240"/>
        </w:trPr>
        <w:tc>
          <w:tcPr>
            <w:tcW w:w="15" w:type="dxa"/>
          </w:tcPr>
          <w:p w:rsidR="001F25DD" w:rsidRDefault="001F25DD">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633.009,94</w:t>
            </w: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11 Soccorso civile</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917.332,96</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149.655,03</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66,50</w:t>
            </w:r>
          </w:p>
        </w:tc>
        <w:tc>
          <w:tcPr>
            <w:tcW w:w="1515"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149.655,03</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100,00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255"/>
        </w:trPr>
        <w:tc>
          <w:tcPr>
            <w:tcW w:w="15" w:type="dxa"/>
          </w:tcPr>
          <w:p w:rsidR="001F25DD" w:rsidRDefault="001F25DD">
            <w:pPr>
              <w:rPr>
                <w:rFonts w:ascii="Times New Roman" w:hAnsi="Times New Roman"/>
                <w:sz w:val="1"/>
              </w:rPr>
            </w:pPr>
          </w:p>
        </w:tc>
        <w:tc>
          <w:tcPr>
            <w:tcW w:w="4290" w:type="dxa"/>
            <w:tcBorders>
              <w:left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692.278,95</w:t>
            </w:r>
          </w:p>
        </w:tc>
        <w:tc>
          <w:tcPr>
            <w:tcW w:w="1500"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1F25DD" w:rsidRDefault="001F25DD">
            <w:pPr>
              <w:jc w:val="center"/>
              <w:rPr>
                <w:rFonts w:ascii="Tahoma" w:hAnsi="Tahoma"/>
                <w:color w:val="000000"/>
                <w:sz w:val="16"/>
              </w:rPr>
            </w:pPr>
          </w:p>
        </w:tc>
        <w:tc>
          <w:tcPr>
            <w:tcW w:w="1515"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c>
          <w:tcPr>
            <w:tcW w:w="1500" w:type="dxa"/>
            <w:tcBorders>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6"/>
              </w:rPr>
            </w:pP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12 Diritti sociali, politiche sociali e famiglia</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3.328.674,82</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2.085.658,22</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67,47</w:t>
            </w:r>
          </w:p>
        </w:tc>
        <w:tc>
          <w:tcPr>
            <w:tcW w:w="1515"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1.500.429,81</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71,94</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585.228,41</w:t>
            </w:r>
          </w:p>
        </w:tc>
      </w:tr>
      <w:tr w:rsidR="001F25DD">
        <w:trPr>
          <w:trHeight w:val="240"/>
        </w:trPr>
        <w:tc>
          <w:tcPr>
            <w:tcW w:w="15" w:type="dxa"/>
          </w:tcPr>
          <w:p w:rsidR="001F25DD" w:rsidRDefault="001F25DD">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237.549,90</w:t>
            </w: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1F25DD" w:rsidRDefault="001F25DD">
            <w:pPr>
              <w:ind w:right="72"/>
              <w:jc w:val="right"/>
              <w:rPr>
                <w:rFonts w:ascii="Tahoma" w:hAnsi="Tahoma"/>
                <w:color w:val="000000"/>
                <w:sz w:val="16"/>
              </w:rPr>
            </w:pP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 xml:space="preserve">14 Sviluppo economico e </w:t>
            </w:r>
            <w:proofErr w:type="spellStart"/>
            <w:r>
              <w:rPr>
                <w:rFonts w:ascii="Tahoma" w:hAnsi="Tahoma"/>
                <w:color w:val="000000"/>
                <w:sz w:val="16"/>
              </w:rPr>
              <w:t>competitivita'</w:t>
            </w:r>
            <w:proofErr w:type="spellEnd"/>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122.500,00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122.500,00</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100,00</w:t>
            </w:r>
          </w:p>
        </w:tc>
        <w:tc>
          <w:tcPr>
            <w:tcW w:w="1515"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1.750,00</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1,43</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120.750,00</w:t>
            </w: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15 Politiche per il lavoro e la formazione professionale</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0,00</w:t>
            </w:r>
          </w:p>
        </w:tc>
        <w:tc>
          <w:tcPr>
            <w:tcW w:w="1515"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00"/>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16 Agricoltura, politiche agroalimentari e pesca</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30.000,00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11.159,00</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37,20</w:t>
            </w:r>
          </w:p>
        </w:tc>
        <w:tc>
          <w:tcPr>
            <w:tcW w:w="1515"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11.159,00</w:t>
            </w: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17 Energia e diversificazione delle fonti energetiche</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0,00</w:t>
            </w:r>
          </w:p>
        </w:tc>
        <w:tc>
          <w:tcPr>
            <w:tcW w:w="1515"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20 Fondi e accantonamenti</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851.563,84</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0,00</w:t>
            </w:r>
          </w:p>
        </w:tc>
        <w:tc>
          <w:tcPr>
            <w:tcW w:w="1515"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60 Anticipazioni finanziarie</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0,00</w:t>
            </w:r>
          </w:p>
        </w:tc>
        <w:tc>
          <w:tcPr>
            <w:tcW w:w="1515"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285"/>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99 Servizi per conto terzi</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1.576.000,00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977.235,31</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62,01</w:t>
            </w:r>
          </w:p>
        </w:tc>
        <w:tc>
          <w:tcPr>
            <w:tcW w:w="1515"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943.457,51</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96,54</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33.777,80</w:t>
            </w:r>
          </w:p>
        </w:tc>
      </w:tr>
      <w:tr w:rsidR="001F25DD">
        <w:trPr>
          <w:trHeight w:val="300"/>
        </w:trPr>
        <w:tc>
          <w:tcPr>
            <w:tcW w:w="15" w:type="dxa"/>
          </w:tcPr>
          <w:p w:rsidR="001F25DD" w:rsidRDefault="001F25DD">
            <w:pPr>
              <w:rPr>
                <w:rFonts w:ascii="Times New Roman" w:hAnsi="Times New Roman"/>
                <w:sz w:val="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6"/>
              </w:rPr>
            </w:pPr>
            <w:r>
              <w:rPr>
                <w:rFonts w:ascii="Tahoma" w:hAnsi="Tahoma"/>
                <w:b/>
                <w:color w:val="000000"/>
                <w:sz w:val="16"/>
              </w:rPr>
              <w:t>Totale</w:t>
            </w:r>
          </w:p>
        </w:tc>
        <w:tc>
          <w:tcPr>
            <w:tcW w:w="150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6"/>
              </w:rPr>
            </w:pPr>
            <w:r>
              <w:rPr>
                <w:rFonts w:ascii="Tahoma" w:hAnsi="Tahoma"/>
                <w:b/>
                <w:color w:val="000000"/>
                <w:sz w:val="16"/>
              </w:rPr>
              <w:t>20.485.033,23</w:t>
            </w:r>
          </w:p>
        </w:tc>
        <w:tc>
          <w:tcPr>
            <w:tcW w:w="150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6"/>
              </w:rPr>
            </w:pPr>
            <w:r>
              <w:rPr>
                <w:rFonts w:ascii="Tahoma" w:hAnsi="Tahoma"/>
                <w:b/>
                <w:color w:val="000000"/>
                <w:sz w:val="16"/>
              </w:rPr>
              <w:t>11.320.151,96</w:t>
            </w:r>
          </w:p>
        </w:tc>
        <w:tc>
          <w:tcPr>
            <w:tcW w:w="58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67,77</w:t>
            </w:r>
          </w:p>
        </w:tc>
        <w:tc>
          <w:tcPr>
            <w:tcW w:w="151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6"/>
              </w:rPr>
            </w:pPr>
            <w:r>
              <w:rPr>
                <w:rFonts w:ascii="Tahoma" w:hAnsi="Tahoma"/>
                <w:b/>
                <w:color w:val="000000"/>
                <w:sz w:val="16"/>
              </w:rPr>
              <w:t>7.361.624,22</w:t>
            </w:r>
          </w:p>
        </w:tc>
        <w:tc>
          <w:tcPr>
            <w:tcW w:w="585" w:type="dxa"/>
            <w:tcBorders>
              <w:top w:val="single" w:sz="6" w:space="0" w:color="000000"/>
              <w:bottom w:val="single" w:sz="6" w:space="0" w:color="000000"/>
              <w:right w:val="single" w:sz="6" w:space="0" w:color="000000"/>
            </w:tcBorders>
            <w:vAlign w:val="center"/>
          </w:tcPr>
          <w:p w:rsidR="001F25DD" w:rsidRDefault="007B1EE1">
            <w:pPr>
              <w:ind w:right="72"/>
              <w:jc w:val="center"/>
              <w:rPr>
                <w:rFonts w:ascii="Tahoma" w:hAnsi="Tahoma"/>
                <w:b/>
                <w:color w:val="000000"/>
                <w:sz w:val="16"/>
              </w:rPr>
            </w:pPr>
            <w:r>
              <w:rPr>
                <w:rFonts w:ascii="Tahoma" w:hAnsi="Tahoma"/>
                <w:b/>
                <w:color w:val="000000"/>
                <w:sz w:val="16"/>
              </w:rPr>
              <w:t>65,03</w:t>
            </w:r>
          </w:p>
        </w:tc>
        <w:tc>
          <w:tcPr>
            <w:tcW w:w="150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6"/>
              </w:rPr>
            </w:pPr>
            <w:r>
              <w:rPr>
                <w:rFonts w:ascii="Tahoma" w:hAnsi="Tahoma"/>
                <w:b/>
                <w:color w:val="000000"/>
                <w:sz w:val="16"/>
              </w:rPr>
              <w:t>3.958.527,74</w:t>
            </w:r>
          </w:p>
        </w:tc>
      </w:tr>
    </w:tbl>
    <w:p w:rsidR="001F25DD" w:rsidRDefault="007B1EE1">
      <w:pPr>
        <w:spacing w:before="525"/>
        <w:rPr>
          <w:rFonts w:ascii="Times New Roman" w:hAnsi="Times New Roman"/>
          <w:sz w:val="24"/>
        </w:rPr>
      </w:pPr>
      <w:r>
        <w:rPr>
          <w:noProof/>
        </w:rPr>
        <w:drawing>
          <wp:inline distT="0" distB="0" distL="0" distR="0">
            <wp:extent cx="7296150" cy="31718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stretch>
                      <a:fillRect/>
                    </a:stretch>
                  </pic:blipFill>
                  <pic:spPr>
                    <a:xfrm>
                      <a:off x="0" y="0"/>
                      <a:ext cx="7296150" cy="3171825"/>
                    </a:xfrm>
                    <a:prstGeom prst="rect">
                      <a:avLst/>
                    </a:prstGeom>
                    <a:noFill/>
                  </pic:spPr>
                </pic:pic>
              </a:graphicData>
            </a:graphic>
          </wp:inline>
        </w:drawing>
      </w:r>
    </w:p>
    <w:tbl>
      <w:tblPr>
        <w:tblW w:w="0" w:type="auto"/>
        <w:tblCellMar>
          <w:left w:w="0" w:type="dxa"/>
          <w:right w:w="0" w:type="dxa"/>
        </w:tblCellMar>
        <w:tblLook w:val="04A0"/>
      </w:tblPr>
      <w:tblGrid>
        <w:gridCol w:w="5730"/>
        <w:gridCol w:w="1155"/>
        <w:gridCol w:w="1154"/>
        <w:gridCol w:w="15"/>
        <w:gridCol w:w="1140"/>
        <w:gridCol w:w="1155"/>
        <w:gridCol w:w="1155"/>
      </w:tblGrid>
      <w:tr w:rsidR="001F25DD">
        <w:trPr>
          <w:trHeight w:hRule="exact" w:val="570"/>
        </w:trPr>
        <w:tc>
          <w:tcPr>
            <w:tcW w:w="5730" w:type="dxa"/>
          </w:tcPr>
          <w:p w:rsidR="001F25DD" w:rsidRDefault="001F25DD">
            <w:pPr>
              <w:pageBreakBefore/>
              <w:rPr>
                <w:rFonts w:ascii="Times New Roman" w:hAnsi="Times New Roman"/>
                <w:sz w:val="1"/>
              </w:rPr>
            </w:pPr>
          </w:p>
        </w:tc>
        <w:tc>
          <w:tcPr>
            <w:tcW w:w="1155" w:type="dxa"/>
          </w:tcPr>
          <w:p w:rsidR="001F25DD" w:rsidRDefault="001F25DD">
            <w:pPr>
              <w:pageBreakBefore/>
              <w:rPr>
                <w:rFonts w:ascii="Times New Roman" w:hAnsi="Times New Roman"/>
                <w:sz w:val="1"/>
              </w:rPr>
            </w:pPr>
          </w:p>
        </w:tc>
        <w:tc>
          <w:tcPr>
            <w:tcW w:w="1140" w:type="dxa"/>
          </w:tcPr>
          <w:p w:rsidR="001F25DD" w:rsidRDefault="001F25DD">
            <w:pPr>
              <w:pageBreakBefore/>
              <w:rPr>
                <w:rFonts w:ascii="Times New Roman" w:hAnsi="Times New Roman"/>
                <w:sz w:val="1"/>
              </w:rPr>
            </w:pPr>
          </w:p>
        </w:tc>
        <w:tc>
          <w:tcPr>
            <w:tcW w:w="1155" w:type="dxa"/>
            <w:gridSpan w:val="2"/>
          </w:tcPr>
          <w:p w:rsidR="001F25DD" w:rsidRDefault="001F25DD">
            <w:pPr>
              <w:pageBreakBefore/>
              <w:rPr>
                <w:rFonts w:ascii="Times New Roman" w:hAnsi="Times New Roman"/>
                <w:sz w:val="1"/>
              </w:rPr>
            </w:pPr>
          </w:p>
        </w:tc>
        <w:tc>
          <w:tcPr>
            <w:tcW w:w="1155" w:type="dxa"/>
          </w:tcPr>
          <w:p w:rsidR="001F25DD" w:rsidRDefault="001F25DD">
            <w:pPr>
              <w:pageBreakBefore/>
              <w:rPr>
                <w:rFonts w:ascii="Times New Roman" w:hAnsi="Times New Roman"/>
                <w:sz w:val="1"/>
              </w:rPr>
            </w:pPr>
          </w:p>
        </w:tc>
        <w:tc>
          <w:tcPr>
            <w:tcW w:w="1155" w:type="dxa"/>
          </w:tcPr>
          <w:p w:rsidR="001F25DD" w:rsidRDefault="001F25DD">
            <w:pPr>
              <w:pageBreakBefore/>
              <w:rPr>
                <w:rFonts w:ascii="Times New Roman" w:hAnsi="Times New Roman"/>
                <w:sz w:val="1"/>
              </w:rPr>
            </w:pP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Missione</w:t>
            </w:r>
          </w:p>
        </w:tc>
        <w:tc>
          <w:tcPr>
            <w:tcW w:w="115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Titolo 1</w:t>
            </w:r>
          </w:p>
        </w:tc>
        <w:tc>
          <w:tcPr>
            <w:tcW w:w="114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Titolo 2</w:t>
            </w:r>
          </w:p>
        </w:tc>
        <w:tc>
          <w:tcPr>
            <w:tcW w:w="1155" w:type="dxa"/>
            <w:gridSpan w:val="2"/>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Titolo 3</w:t>
            </w:r>
          </w:p>
        </w:tc>
        <w:tc>
          <w:tcPr>
            <w:tcW w:w="115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Titolo 4</w:t>
            </w:r>
          </w:p>
        </w:tc>
        <w:tc>
          <w:tcPr>
            <w:tcW w:w="115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Titolo 5</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1 Servizi istituzionali, generali e di gestione</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3.017.735,69</w:t>
            </w:r>
          </w:p>
        </w:tc>
        <w:tc>
          <w:tcPr>
            <w:tcW w:w="1155"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82.487,56</w:t>
            </w:r>
          </w:p>
        </w:tc>
        <w:tc>
          <w:tcPr>
            <w:tcW w:w="114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3 Ordine pubblico e sicurezza</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260.437,89</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1.451,80</w:t>
            </w:r>
          </w:p>
        </w:tc>
        <w:tc>
          <w:tcPr>
            <w:tcW w:w="114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4 Istruzione e diritto allo studio</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411.877,90</w:t>
            </w:r>
          </w:p>
        </w:tc>
        <w:tc>
          <w:tcPr>
            <w:tcW w:w="1155"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3.806,03</w:t>
            </w:r>
          </w:p>
        </w:tc>
        <w:tc>
          <w:tcPr>
            <w:tcW w:w="114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 xml:space="preserve">5 Tutela e valorizzazione dei beni e </w:t>
            </w:r>
            <w:proofErr w:type="spellStart"/>
            <w:r>
              <w:rPr>
                <w:rFonts w:ascii="Tahoma" w:hAnsi="Tahoma"/>
                <w:color w:val="000000"/>
                <w:sz w:val="16"/>
              </w:rPr>
              <w:t>attivita'</w:t>
            </w:r>
            <w:proofErr w:type="spellEnd"/>
            <w:r>
              <w:rPr>
                <w:rFonts w:ascii="Tahoma" w:hAnsi="Tahoma"/>
                <w:color w:val="000000"/>
                <w:sz w:val="16"/>
              </w:rPr>
              <w:t xml:space="preserve"> culturali</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102.532,26</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2.440,00</w:t>
            </w:r>
          </w:p>
        </w:tc>
        <w:tc>
          <w:tcPr>
            <w:tcW w:w="114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6 Politiche giovanili, sport e tempo libero</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172.930,33</w:t>
            </w:r>
          </w:p>
        </w:tc>
        <w:tc>
          <w:tcPr>
            <w:tcW w:w="1155"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650.650,89</w:t>
            </w:r>
          </w:p>
        </w:tc>
        <w:tc>
          <w:tcPr>
            <w:tcW w:w="114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7 Turismo</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5.000,00</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147.509,63</w:t>
            </w:r>
          </w:p>
        </w:tc>
        <w:tc>
          <w:tcPr>
            <w:tcW w:w="114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8 Assetto del territorio ed edilizia abitativa</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2.491,31</w:t>
            </w:r>
          </w:p>
        </w:tc>
        <w:tc>
          <w:tcPr>
            <w:tcW w:w="1155"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105.220,38</w:t>
            </w:r>
          </w:p>
        </w:tc>
        <w:tc>
          <w:tcPr>
            <w:tcW w:w="114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9 Sviluppo sostenibile e tutela del territorio e dell'ambiente</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1.606.935,77</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82.398,71</w:t>
            </w:r>
          </w:p>
        </w:tc>
        <w:tc>
          <w:tcPr>
            <w:tcW w:w="114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 xml:space="preserve">10 Trasporti e diritto alla </w:t>
            </w:r>
            <w:proofErr w:type="spellStart"/>
            <w:r>
              <w:rPr>
                <w:rFonts w:ascii="Tahoma" w:hAnsi="Tahoma"/>
                <w:color w:val="000000"/>
                <w:sz w:val="16"/>
              </w:rPr>
              <w:t>mobilita'</w:t>
            </w:r>
            <w:proofErr w:type="spellEnd"/>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268.711,67</w:t>
            </w:r>
          </w:p>
        </w:tc>
        <w:tc>
          <w:tcPr>
            <w:tcW w:w="1155"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1.049.326,58</w:t>
            </w:r>
          </w:p>
        </w:tc>
        <w:tc>
          <w:tcPr>
            <w:tcW w:w="114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11 Soccorso civile</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149.655,03</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4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12 Diritti sociali, politiche sociali e famiglia</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2.060.625,56</w:t>
            </w:r>
          </w:p>
        </w:tc>
        <w:tc>
          <w:tcPr>
            <w:tcW w:w="1155"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25.032,66</w:t>
            </w:r>
          </w:p>
        </w:tc>
        <w:tc>
          <w:tcPr>
            <w:tcW w:w="114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 xml:space="preserve">14 Sviluppo economico e </w:t>
            </w:r>
            <w:proofErr w:type="spellStart"/>
            <w:r>
              <w:rPr>
                <w:rFonts w:ascii="Tahoma" w:hAnsi="Tahoma"/>
                <w:color w:val="000000"/>
                <w:sz w:val="16"/>
              </w:rPr>
              <w:t>competitivita'</w:t>
            </w:r>
            <w:proofErr w:type="spellEnd"/>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22.500,00</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100.000,00</w:t>
            </w:r>
          </w:p>
        </w:tc>
        <w:tc>
          <w:tcPr>
            <w:tcW w:w="114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15 Politiche per il lavoro e la formazione professionale</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4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16 Agricoltura, politiche agroalimentari e pesca</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11.159,00</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4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17 Energia e diversificazione delle fonti energetiche</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4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20 Fondi e accantonamenti</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4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60 Anticipazioni finanziarie</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4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99 Servizi per conto terzi</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4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Totale</w:t>
            </w:r>
          </w:p>
        </w:tc>
        <w:tc>
          <w:tcPr>
            <w:tcW w:w="115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8.092.592,41</w:t>
            </w:r>
          </w:p>
        </w:tc>
        <w:tc>
          <w:tcPr>
            <w:tcW w:w="114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2.250.324,24</w:t>
            </w:r>
          </w:p>
        </w:tc>
        <w:tc>
          <w:tcPr>
            <w:tcW w:w="1155" w:type="dxa"/>
            <w:gridSpan w:val="2"/>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0,00</w:t>
            </w:r>
          </w:p>
        </w:tc>
        <w:tc>
          <w:tcPr>
            <w:tcW w:w="115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0,00</w:t>
            </w:r>
          </w:p>
        </w:tc>
        <w:tc>
          <w:tcPr>
            <w:tcW w:w="115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0,00</w:t>
            </w:r>
          </w:p>
        </w:tc>
      </w:tr>
    </w:tbl>
    <w:p w:rsidR="001F25DD" w:rsidRDefault="001F25DD">
      <w:pPr>
        <w:rPr>
          <w:rFonts w:ascii="Times New Roman" w:hAnsi="Times New Roman"/>
          <w:sz w:val="24"/>
        </w:rPr>
      </w:pPr>
    </w:p>
    <w:p w:rsidR="001F25DD" w:rsidRDefault="001F25DD"/>
    <w:p w:rsidR="001F25DD" w:rsidRDefault="001F25DD">
      <w:pPr>
        <w:jc w:val="both"/>
      </w:pPr>
    </w:p>
    <w:p w:rsidR="001F25DD" w:rsidRDefault="007B1EE1">
      <w:r>
        <w:t>Per quanto riguarda le Entrate Correnti, invece, si nota come i 2/</w:t>
      </w:r>
      <w:r w:rsidR="005C31A9">
        <w:t xml:space="preserve">17 esimi </w:t>
      </w:r>
      <w:r>
        <w:t xml:space="preserve"> delle entrate correnti derivi dalla capacità impositiva dell’Ente,</w:t>
      </w:r>
      <w:r w:rsidR="005C31A9">
        <w:t xml:space="preserve"> e dalla gestione dei servizi comunali  in percentuale  è pari al 46</w:t>
      </w:r>
      <w:r w:rsidR="00BB6E6C">
        <w:t>%</w:t>
      </w:r>
      <w:r w:rsidR="005C31A9">
        <w:t xml:space="preserve"> circa del totale accertamenti  </w:t>
      </w:r>
      <w:r w:rsidR="00495A4E">
        <w:t>al netto</w:t>
      </w:r>
      <w:r w:rsidR="005C31A9">
        <w:t xml:space="preserve"> d</w:t>
      </w:r>
      <w:r w:rsidR="00495A4E">
        <w:t>e</w:t>
      </w:r>
      <w:r w:rsidR="005C31A9">
        <w:t>gli accertamenti delle partite di giro che si compensano con le spes</w:t>
      </w:r>
      <w:r w:rsidR="00755395">
        <w:t>e</w:t>
      </w:r>
      <w:r w:rsidR="005C31A9">
        <w:t xml:space="preserve"> per partite di </w:t>
      </w:r>
      <w:r w:rsidR="00E63903">
        <w:t xml:space="preserve"> </w:t>
      </w:r>
      <w:r w:rsidR="00755395">
        <w:t>,</w:t>
      </w:r>
      <w:r w:rsidR="00E63903">
        <w:t xml:space="preserve">ed evidenzia una buona capacità di </w:t>
      </w:r>
      <w:r w:rsidR="000633B8">
        <w:t xml:space="preserve"> realizzabilità e di riscuotibilità</w:t>
      </w:r>
    </w:p>
    <w:p w:rsidR="001F25DD" w:rsidRDefault="001F25DD">
      <w:pPr>
        <w:rPr>
          <w:color w:val="FF0000"/>
        </w:rPr>
      </w:pPr>
    </w:p>
    <w:tbl>
      <w:tblPr>
        <w:tblW w:w="0" w:type="auto"/>
        <w:tblCellMar>
          <w:left w:w="0" w:type="dxa"/>
          <w:right w:w="0" w:type="dxa"/>
        </w:tblCellMar>
        <w:tblLook w:val="04A0"/>
      </w:tblPr>
      <w:tblGrid>
        <w:gridCol w:w="15"/>
        <w:gridCol w:w="4320"/>
        <w:gridCol w:w="1500"/>
        <w:gridCol w:w="1500"/>
        <w:gridCol w:w="585"/>
        <w:gridCol w:w="1500"/>
        <w:gridCol w:w="585"/>
        <w:gridCol w:w="1500"/>
      </w:tblGrid>
      <w:tr w:rsidR="001F25DD">
        <w:trPr>
          <w:trHeight w:hRule="exact" w:val="15"/>
        </w:trPr>
        <w:tc>
          <w:tcPr>
            <w:tcW w:w="15" w:type="dxa"/>
          </w:tcPr>
          <w:p w:rsidR="001F25DD" w:rsidRDefault="001F25DD">
            <w:pPr>
              <w:rPr>
                <w:rFonts w:ascii="Times New Roman" w:hAnsi="Times New Roman"/>
                <w:sz w:val="1"/>
              </w:rPr>
            </w:pPr>
          </w:p>
        </w:tc>
        <w:tc>
          <w:tcPr>
            <w:tcW w:w="11490" w:type="dxa"/>
            <w:gridSpan w:val="7"/>
          </w:tcPr>
          <w:p w:rsidR="001F25DD" w:rsidRDefault="001F25DD">
            <w:pPr>
              <w:rPr>
                <w:rFonts w:ascii="Times New Roman" w:hAnsi="Times New Roman"/>
                <w:sz w:val="1"/>
              </w:rPr>
            </w:pPr>
          </w:p>
        </w:tc>
      </w:tr>
      <w:tr w:rsidR="001F25DD">
        <w:trPr>
          <w:trHeight w:val="525"/>
        </w:trPr>
        <w:tc>
          <w:tcPr>
            <w:tcW w:w="15" w:type="dxa"/>
          </w:tcPr>
          <w:p w:rsidR="001F25DD" w:rsidRDefault="001F25DD">
            <w:pPr>
              <w:rPr>
                <w:rFonts w:ascii="Times New Roman" w:hAnsi="Times New Roman"/>
                <w:sz w:val="1"/>
              </w:rPr>
            </w:pPr>
          </w:p>
        </w:tc>
        <w:tc>
          <w:tcPr>
            <w:tcW w:w="11490" w:type="dxa"/>
            <w:gridSpan w:val="7"/>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left="28"/>
              <w:jc w:val="center"/>
              <w:rPr>
                <w:rFonts w:ascii="Tahoma" w:hAnsi="Tahoma"/>
                <w:b/>
                <w:color w:val="191970"/>
                <w:sz w:val="24"/>
              </w:rPr>
            </w:pPr>
            <w:r>
              <w:rPr>
                <w:rFonts w:ascii="Tahoma" w:hAnsi="Tahoma"/>
                <w:b/>
                <w:color w:val="191970"/>
                <w:sz w:val="24"/>
              </w:rPr>
              <w:t>Riepilogo Titoli ENTRATE</w:t>
            </w:r>
          </w:p>
        </w:tc>
      </w:tr>
      <w:tr w:rsidR="001F25DD">
        <w:trPr>
          <w:trHeight w:val="360"/>
        </w:trPr>
        <w:tc>
          <w:tcPr>
            <w:tcW w:w="15" w:type="dxa"/>
          </w:tcPr>
          <w:p w:rsidR="001F25DD" w:rsidRDefault="001F25DD">
            <w:pPr>
              <w:rPr>
                <w:rFonts w:ascii="Times New Roman" w:hAnsi="Times New Roman"/>
                <w:sz w:val="1"/>
              </w:rPr>
            </w:pPr>
          </w:p>
        </w:tc>
        <w:tc>
          <w:tcPr>
            <w:tcW w:w="4320" w:type="dxa"/>
            <w:vMerge w:val="restart"/>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Tipologia</w:t>
            </w:r>
          </w:p>
        </w:tc>
        <w:tc>
          <w:tcPr>
            <w:tcW w:w="1500" w:type="dxa"/>
            <w:vMerge w:val="restart"/>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Somme stanziate</w:t>
            </w:r>
          </w:p>
        </w:tc>
        <w:tc>
          <w:tcPr>
            <w:tcW w:w="2085" w:type="dxa"/>
            <w:gridSpan w:val="2"/>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Accertato</w:t>
            </w:r>
          </w:p>
        </w:tc>
        <w:tc>
          <w:tcPr>
            <w:tcW w:w="2085" w:type="dxa"/>
            <w:gridSpan w:val="2"/>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Incassato</w:t>
            </w:r>
          </w:p>
        </w:tc>
        <w:tc>
          <w:tcPr>
            <w:tcW w:w="1500" w:type="dxa"/>
            <w:vMerge w:val="restart"/>
            <w:tcBorders>
              <w:top w:val="single" w:sz="6" w:space="0" w:color="000000"/>
              <w:bottom w:val="single" w:sz="6" w:space="0" w:color="000000"/>
              <w:right w:val="single" w:sz="6" w:space="0" w:color="000000"/>
            </w:tcBorders>
            <w:vAlign w:val="center"/>
          </w:tcPr>
          <w:p w:rsidR="001F25DD" w:rsidRDefault="007B1EE1">
            <w:pPr>
              <w:spacing w:before="72" w:after="72"/>
              <w:ind w:left="72" w:right="72"/>
              <w:jc w:val="center"/>
              <w:rPr>
                <w:rFonts w:ascii="Tahoma" w:hAnsi="Tahoma"/>
                <w:b/>
                <w:color w:val="000000"/>
                <w:sz w:val="16"/>
              </w:rPr>
            </w:pPr>
            <w:r>
              <w:rPr>
                <w:rFonts w:ascii="Tahoma" w:hAnsi="Tahoma"/>
                <w:b/>
                <w:color w:val="000000"/>
                <w:sz w:val="16"/>
              </w:rPr>
              <w:t>Residui attivi</w:t>
            </w:r>
          </w:p>
        </w:tc>
      </w:tr>
      <w:tr w:rsidR="001F25DD">
        <w:trPr>
          <w:trHeight w:val="360"/>
        </w:trPr>
        <w:tc>
          <w:tcPr>
            <w:tcW w:w="15" w:type="dxa"/>
          </w:tcPr>
          <w:p w:rsidR="001F25DD" w:rsidRDefault="001F25DD">
            <w:pPr>
              <w:rPr>
                <w:rFonts w:ascii="Times New Roman" w:hAnsi="Times New Roman"/>
                <w:sz w:val="1"/>
              </w:rPr>
            </w:pPr>
          </w:p>
        </w:tc>
        <w:tc>
          <w:tcPr>
            <w:tcW w:w="4320" w:type="dxa"/>
            <w:vMerge/>
            <w:tcBorders>
              <w:top w:val="single" w:sz="6" w:space="0" w:color="000000"/>
              <w:left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50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500"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Accertamenti</w:t>
            </w:r>
          </w:p>
        </w:tc>
        <w:tc>
          <w:tcPr>
            <w:tcW w:w="58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w:t>
            </w:r>
          </w:p>
        </w:tc>
        <w:tc>
          <w:tcPr>
            <w:tcW w:w="1500"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Reversali</w:t>
            </w:r>
          </w:p>
        </w:tc>
        <w:tc>
          <w:tcPr>
            <w:tcW w:w="58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w:t>
            </w:r>
          </w:p>
        </w:tc>
        <w:tc>
          <w:tcPr>
            <w:tcW w:w="150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0. Avanzo di amministrazione/Utilizzo fondo pluriennale vincolato</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6.486.930,09</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6.486.930,09</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100,00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1. Entrate correnti di natura tributaria, contributiva e perequativa</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8.141.231,00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8.241.277,50</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101,23</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6.602.050,48</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80,11</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1.639.227,02</w:t>
            </w:r>
          </w:p>
        </w:tc>
      </w:tr>
      <w:tr w:rsidR="001F25DD">
        <w:trPr>
          <w:trHeight w:val="300"/>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2. Trasferimenti correnti</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3.272.674,00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2.796.549,38</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85,45</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2.793.455,18</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99,89</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3.094,20</w:t>
            </w: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3. Entrate extratributarie</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426.598,01</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302.394,83</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70,89</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275.794,96</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91,20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26.599,87</w:t>
            </w: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4. Entrate in conto capitale</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581.600,13</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644.852,20</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110,88</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441.852,20</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68,52</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203.000,00</w:t>
            </w: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 xml:space="preserve">5. Entrate da riduzione di </w:t>
            </w:r>
            <w:proofErr w:type="spellStart"/>
            <w:r>
              <w:rPr>
                <w:rFonts w:ascii="Tahoma" w:hAnsi="Tahoma"/>
                <w:color w:val="000000"/>
                <w:sz w:val="16"/>
              </w:rPr>
              <w:t>attivita'</w:t>
            </w:r>
            <w:proofErr w:type="spellEnd"/>
            <w:r>
              <w:rPr>
                <w:rFonts w:ascii="Tahoma" w:hAnsi="Tahoma"/>
                <w:color w:val="000000"/>
                <w:sz w:val="16"/>
              </w:rPr>
              <w:t xml:space="preserve"> finanziarie</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7. Anticipazioni da istituto tesoriere/cassiere</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r>
      <w:tr w:rsidR="001F25DD">
        <w:trPr>
          <w:trHeight w:val="300"/>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9. Entrate per conto terzi e partite di giro</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1.576.000,00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977.235,31</w:t>
            </w:r>
          </w:p>
        </w:tc>
        <w:tc>
          <w:tcPr>
            <w:tcW w:w="585" w:type="dxa"/>
            <w:tcBorders>
              <w:top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62,01</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953.751,67</w:t>
            </w:r>
          </w:p>
        </w:tc>
        <w:tc>
          <w:tcPr>
            <w:tcW w:w="585" w:type="dxa"/>
            <w:tcBorders>
              <w:top w:val="single" w:sz="6" w:space="0" w:color="000000"/>
              <w:right w:val="single" w:sz="6" w:space="0" w:color="000000"/>
            </w:tcBorders>
            <w:shd w:val="clear" w:color="auto" w:fill="E6E6FA"/>
            <w:vAlign w:val="center"/>
          </w:tcPr>
          <w:p w:rsidR="001F25DD" w:rsidRDefault="007B1EE1">
            <w:pPr>
              <w:ind w:right="72"/>
              <w:jc w:val="center"/>
              <w:rPr>
                <w:rFonts w:ascii="Tahoma" w:hAnsi="Tahoma"/>
                <w:color w:val="000000"/>
                <w:sz w:val="16"/>
              </w:rPr>
            </w:pPr>
            <w:r>
              <w:rPr>
                <w:rFonts w:ascii="Tahoma" w:hAnsi="Tahoma"/>
                <w:color w:val="000000"/>
                <w:sz w:val="16"/>
              </w:rPr>
              <w:t>97,60</w:t>
            </w:r>
          </w:p>
        </w:tc>
        <w:tc>
          <w:tcPr>
            <w:tcW w:w="1500" w:type="dxa"/>
            <w:tcBorders>
              <w:top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23.483,64</w:t>
            </w:r>
          </w:p>
        </w:tc>
      </w:tr>
      <w:tr w:rsidR="001F25DD">
        <w:trPr>
          <w:trHeight w:val="285"/>
        </w:trPr>
        <w:tc>
          <w:tcPr>
            <w:tcW w:w="15" w:type="dxa"/>
          </w:tcPr>
          <w:p w:rsidR="001F25DD" w:rsidRDefault="001F25DD">
            <w:pPr>
              <w:rPr>
                <w:rFonts w:ascii="Times New Roman" w:hAnsi="Times New Roman"/>
                <w:sz w:val="1"/>
              </w:rPr>
            </w:pPr>
          </w:p>
        </w:tc>
        <w:tc>
          <w:tcPr>
            <w:tcW w:w="432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6"/>
              </w:rPr>
            </w:pPr>
            <w:r>
              <w:rPr>
                <w:rFonts w:ascii="Tahoma" w:hAnsi="Tahoma"/>
                <w:b/>
                <w:color w:val="000000"/>
                <w:sz w:val="16"/>
              </w:rPr>
              <w:t>Totale</w:t>
            </w:r>
          </w:p>
        </w:tc>
        <w:tc>
          <w:tcPr>
            <w:tcW w:w="150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20.485.033,23</w:t>
            </w:r>
          </w:p>
        </w:tc>
        <w:tc>
          <w:tcPr>
            <w:tcW w:w="150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19.449.239,31</w:t>
            </w:r>
          </w:p>
        </w:tc>
        <w:tc>
          <w:tcPr>
            <w:tcW w:w="58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94,94</w:t>
            </w:r>
          </w:p>
        </w:tc>
        <w:tc>
          <w:tcPr>
            <w:tcW w:w="150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11.066.904,49</w:t>
            </w:r>
          </w:p>
        </w:tc>
        <w:tc>
          <w:tcPr>
            <w:tcW w:w="585" w:type="dxa"/>
            <w:tcBorders>
              <w:top w:val="single" w:sz="6" w:space="0" w:color="000000"/>
              <w:bottom w:val="single" w:sz="6" w:space="0" w:color="000000"/>
              <w:right w:val="single" w:sz="6" w:space="0" w:color="000000"/>
            </w:tcBorders>
            <w:vAlign w:val="center"/>
          </w:tcPr>
          <w:p w:rsidR="001F25DD" w:rsidRDefault="007B1EE1">
            <w:pPr>
              <w:ind w:right="72"/>
              <w:jc w:val="center"/>
              <w:rPr>
                <w:rFonts w:ascii="Tahoma" w:hAnsi="Tahoma"/>
                <w:color w:val="000000"/>
                <w:sz w:val="16"/>
              </w:rPr>
            </w:pPr>
            <w:r>
              <w:rPr>
                <w:rFonts w:ascii="Tahoma" w:hAnsi="Tahoma"/>
                <w:color w:val="000000"/>
                <w:sz w:val="16"/>
              </w:rPr>
              <w:t>56,90</w:t>
            </w:r>
          </w:p>
        </w:tc>
        <w:tc>
          <w:tcPr>
            <w:tcW w:w="150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1.895.404,73</w:t>
            </w:r>
          </w:p>
        </w:tc>
      </w:tr>
    </w:tbl>
    <w:p w:rsidR="001F25DD" w:rsidRDefault="007B1EE1">
      <w:pPr>
        <w:spacing w:before="315"/>
        <w:ind w:left="15"/>
        <w:rPr>
          <w:rFonts w:ascii="Times New Roman" w:hAnsi="Times New Roman"/>
          <w:sz w:val="24"/>
        </w:rPr>
      </w:pPr>
      <w:r>
        <w:rPr>
          <w:noProof/>
        </w:rPr>
        <w:drawing>
          <wp:inline distT="0" distB="0" distL="0" distR="0">
            <wp:extent cx="7296150" cy="31908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stretch>
                      <a:fillRect/>
                    </a:stretch>
                  </pic:blipFill>
                  <pic:spPr>
                    <a:xfrm>
                      <a:off x="0" y="0"/>
                      <a:ext cx="7296150" cy="3190875"/>
                    </a:xfrm>
                    <a:prstGeom prst="rect">
                      <a:avLst/>
                    </a:prstGeom>
                    <a:noFill/>
                  </pic:spPr>
                </pic:pic>
              </a:graphicData>
            </a:graphic>
          </wp:inline>
        </w:drawing>
      </w:r>
    </w:p>
    <w:p w:rsidR="001F25DD" w:rsidRDefault="007B1EE1">
      <w:r>
        <w:br w:type="page"/>
      </w:r>
    </w:p>
    <w:p w:rsidR="001F25DD" w:rsidRDefault="007B1EE1">
      <w:pPr>
        <w:pStyle w:val="Titolo2"/>
      </w:pPr>
      <w:bookmarkStart w:id="2" w:name="_Toc477717552"/>
      <w:r>
        <w:lastRenderedPageBreak/>
        <w:t>LA GESTIONE RESIDUI</w:t>
      </w:r>
      <w:bookmarkEnd w:id="2"/>
    </w:p>
    <w:p w:rsidR="001F25DD" w:rsidRDefault="001F25DD"/>
    <w:p w:rsidR="001F25DD" w:rsidRDefault="007B1EE1">
      <w:pPr>
        <w:jc w:val="both"/>
      </w:pPr>
      <w:r>
        <w:t xml:space="preserve">In occasione del c.d. </w:t>
      </w:r>
      <w:proofErr w:type="spellStart"/>
      <w:r>
        <w:t>Riaccertamento</w:t>
      </w:r>
      <w:proofErr w:type="spellEnd"/>
      <w:r>
        <w:t xml:space="preserve"> Ordinario 201</w:t>
      </w:r>
      <w:r w:rsidR="002B5FB6">
        <w:t>8</w:t>
      </w:r>
      <w:r>
        <w:t>, approvato con delibe</w:t>
      </w:r>
      <w:r w:rsidR="002B5FB6">
        <w:t>razione della Giunta Comunale n33/2019</w:t>
      </w:r>
      <w:r>
        <w:t xml:space="preserve">. </w:t>
      </w:r>
      <w:r w:rsidR="002B5FB6">
        <w:t xml:space="preserve"> </w:t>
      </w:r>
      <w:r>
        <w:t xml:space="preserve"> Comune ha dato seguito al disposto del Principio Generale della Competenza Finanziaria c.d. Potenziata, stralciando dal conto del bilancio tutti quegli impegni per i quali non è stata verificata l’obbligazione sottostante. Da tale operazione discende il risultato di amministrazione, nella sua componente derivante dalla gestione residui.</w:t>
      </w:r>
    </w:p>
    <w:p w:rsidR="001F25DD" w:rsidRDefault="001F25DD">
      <w:pPr>
        <w:jc w:val="both"/>
      </w:pPr>
    </w:p>
    <w:p w:rsidR="001F25DD" w:rsidRDefault="007B1EE1">
      <w:pPr>
        <w:jc w:val="both"/>
      </w:pPr>
      <w:r>
        <w:t>Oltre a tale operazione, si è provveduto alla verifica puntuale dei residui attivi, che rappresentano crediti esigibili e non incassati. Il volume dei crediti scaduti e non incassati, ai sensi del Principio Contabile applicato della Contabilità Finanziaria, allegato 4/2, obbliga questa amministrazione ad accantonare una quota del risultato di amministrazione a copertura del potenziale insoluto delle poste iscritte a residuo.</w:t>
      </w:r>
      <w:r w:rsidR="00782C41">
        <w:t xml:space="preserve"> (vedasi tabella esplicativa FCDE su esposta)</w:t>
      </w:r>
    </w:p>
    <w:p w:rsidR="00C369B6" w:rsidRDefault="00C369B6" w:rsidP="00C369B6">
      <w:pPr>
        <w:jc w:val="both"/>
      </w:pPr>
    </w:p>
    <w:p w:rsidR="00C369B6" w:rsidRDefault="00C369B6" w:rsidP="00C369B6">
      <w:pPr>
        <w:jc w:val="both"/>
      </w:pPr>
      <w:r>
        <w:t>allo stralcio dal conto del bilancio tutti gli impegni ed accertamenti che non sotto-tendono ad obbligazioni giuridicamente perfezionate ed esigibili.</w:t>
      </w:r>
    </w:p>
    <w:p w:rsidR="00C369B6" w:rsidRDefault="00C369B6" w:rsidP="00C369B6">
      <w:pPr>
        <w:jc w:val="both"/>
      </w:pPr>
    </w:p>
    <w:p w:rsidR="00C369B6" w:rsidRDefault="00C369B6" w:rsidP="00C369B6">
      <w:pPr>
        <w:jc w:val="both"/>
      </w:pPr>
      <w:r>
        <w:t>Tale operazione  ha contribuito in maniera rilevante alla formazione del risultato di amministrazione.</w:t>
      </w:r>
    </w:p>
    <w:p w:rsidR="00C369B6" w:rsidRDefault="00C369B6" w:rsidP="00C369B6">
      <w:pPr>
        <w:jc w:val="both"/>
      </w:pPr>
    </w:p>
    <w:p w:rsidR="00C369B6" w:rsidRDefault="00C369B6">
      <w:pPr>
        <w:jc w:val="both"/>
      </w:pPr>
    </w:p>
    <w:p w:rsidR="007F7197" w:rsidRDefault="007F7197" w:rsidP="007F7197">
      <w:pPr>
        <w:jc w:val="both"/>
      </w:pPr>
      <w:r>
        <w:t xml:space="preserve">Lo stock  dei residui  sia attivi  che passivi  sono  in netto miglioramento  ciò si evince dal raffronto tra la tabella di analisi di  anzianità dei residui  </w:t>
      </w:r>
      <w:proofErr w:type="spellStart"/>
      <w:r>
        <w:t>all</w:t>
      </w:r>
      <w:proofErr w:type="spellEnd"/>
      <w:r>
        <w:t xml:space="preserve"> 1/1/2018 e le tabelle indicante i dati andamento gestione dei residui</w:t>
      </w:r>
      <w:r w:rsidR="00BB6E6C">
        <w:t xml:space="preserve">  </w:t>
      </w:r>
    </w:p>
    <w:p w:rsidR="00C369B6" w:rsidRDefault="00C369B6">
      <w:pPr>
        <w:jc w:val="both"/>
      </w:pPr>
    </w:p>
    <w:p w:rsidR="001F25DD" w:rsidRDefault="001F25DD">
      <w:pPr>
        <w:jc w:val="both"/>
      </w:pPr>
    </w:p>
    <w:tbl>
      <w:tblPr>
        <w:tblW w:w="0" w:type="auto"/>
        <w:tblCellMar>
          <w:left w:w="0" w:type="dxa"/>
          <w:right w:w="0" w:type="dxa"/>
        </w:tblCellMar>
        <w:tblLook w:val="04A0"/>
      </w:tblPr>
      <w:tblGrid>
        <w:gridCol w:w="30"/>
        <w:gridCol w:w="285"/>
        <w:gridCol w:w="1920"/>
        <w:gridCol w:w="1320"/>
        <w:gridCol w:w="1335"/>
        <w:gridCol w:w="1305"/>
        <w:gridCol w:w="1335"/>
        <w:gridCol w:w="1320"/>
        <w:gridCol w:w="1320"/>
        <w:gridCol w:w="1320"/>
      </w:tblGrid>
      <w:tr w:rsidR="001F25DD">
        <w:trPr>
          <w:trHeight w:hRule="exact" w:val="15"/>
        </w:trPr>
        <w:tc>
          <w:tcPr>
            <w:tcW w:w="30" w:type="dxa"/>
          </w:tcPr>
          <w:p w:rsidR="001F25DD" w:rsidRDefault="001F25DD">
            <w:pPr>
              <w:rPr>
                <w:rFonts w:ascii="Times New Roman" w:hAnsi="Times New Roman"/>
                <w:sz w:val="1"/>
              </w:rPr>
            </w:pPr>
          </w:p>
        </w:tc>
        <w:tc>
          <w:tcPr>
            <w:tcW w:w="11460" w:type="dxa"/>
            <w:gridSpan w:val="9"/>
          </w:tcPr>
          <w:p w:rsidR="001F25DD" w:rsidRDefault="001F25DD">
            <w:pPr>
              <w:rPr>
                <w:rFonts w:ascii="Times New Roman" w:hAnsi="Times New Roman"/>
                <w:sz w:val="1"/>
              </w:rPr>
            </w:pPr>
          </w:p>
        </w:tc>
      </w:tr>
      <w:tr w:rsidR="001F25DD">
        <w:trPr>
          <w:trHeight w:val="525"/>
        </w:trPr>
        <w:tc>
          <w:tcPr>
            <w:tcW w:w="30" w:type="dxa"/>
          </w:tcPr>
          <w:p w:rsidR="001F25DD" w:rsidRDefault="001F25DD">
            <w:pPr>
              <w:rPr>
                <w:rFonts w:ascii="Times New Roman" w:hAnsi="Times New Roman"/>
                <w:sz w:val="1"/>
              </w:rPr>
            </w:pPr>
          </w:p>
        </w:tc>
        <w:tc>
          <w:tcPr>
            <w:tcW w:w="1146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left="28"/>
              <w:jc w:val="center"/>
              <w:rPr>
                <w:rFonts w:ascii="Tahoma" w:hAnsi="Tahoma"/>
                <w:b/>
                <w:color w:val="191970"/>
                <w:sz w:val="24"/>
              </w:rPr>
            </w:pPr>
            <w:r>
              <w:rPr>
                <w:rFonts w:ascii="Tahoma" w:hAnsi="Tahoma"/>
                <w:b/>
                <w:color w:val="191970"/>
                <w:sz w:val="24"/>
              </w:rPr>
              <w:t>Andamento gestione residui</w:t>
            </w:r>
          </w:p>
        </w:tc>
      </w:tr>
      <w:tr w:rsidR="001F25DD">
        <w:trPr>
          <w:trHeight w:val="360"/>
        </w:trPr>
        <w:tc>
          <w:tcPr>
            <w:tcW w:w="30" w:type="dxa"/>
          </w:tcPr>
          <w:p w:rsidR="001F25DD" w:rsidRDefault="001F25DD">
            <w:pPr>
              <w:rPr>
                <w:rFonts w:ascii="Times New Roman" w:hAnsi="Times New Roman"/>
                <w:sz w:val="1"/>
              </w:rPr>
            </w:pPr>
          </w:p>
        </w:tc>
        <w:tc>
          <w:tcPr>
            <w:tcW w:w="22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Titolo</w:t>
            </w:r>
          </w:p>
        </w:tc>
        <w:tc>
          <w:tcPr>
            <w:tcW w:w="1320" w:type="dxa"/>
            <w:vMerge w:val="restart"/>
            <w:tcBorders>
              <w:top w:val="single" w:sz="6" w:space="0" w:color="000000"/>
              <w:bottom w:val="single" w:sz="6" w:space="0" w:color="000000"/>
              <w:right w:val="single" w:sz="6" w:space="0" w:color="000000"/>
            </w:tcBorders>
            <w:vAlign w:val="center"/>
          </w:tcPr>
          <w:p w:rsidR="001F25DD" w:rsidRDefault="007B1EE1">
            <w:pPr>
              <w:ind w:left="72" w:right="72"/>
              <w:jc w:val="center"/>
              <w:rPr>
                <w:rFonts w:ascii="Tahoma" w:hAnsi="Tahoma"/>
                <w:b/>
                <w:color w:val="000000"/>
                <w:sz w:val="16"/>
              </w:rPr>
            </w:pPr>
            <w:r>
              <w:rPr>
                <w:rFonts w:ascii="Tahoma" w:hAnsi="Tahoma"/>
                <w:b/>
                <w:color w:val="000000"/>
                <w:sz w:val="16"/>
              </w:rPr>
              <w:t>Residui iniziali</w:t>
            </w:r>
          </w:p>
        </w:tc>
        <w:tc>
          <w:tcPr>
            <w:tcW w:w="3975" w:type="dxa"/>
            <w:gridSpan w:val="3"/>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Variazioni</w:t>
            </w:r>
          </w:p>
        </w:tc>
        <w:tc>
          <w:tcPr>
            <w:tcW w:w="1320" w:type="dxa"/>
            <w:vMerge w:val="restart"/>
            <w:tcBorders>
              <w:top w:val="single" w:sz="6" w:space="0" w:color="000000"/>
              <w:bottom w:val="single" w:sz="6" w:space="0" w:color="000000"/>
              <w:right w:val="single" w:sz="6" w:space="0" w:color="000000"/>
            </w:tcBorders>
            <w:vAlign w:val="center"/>
          </w:tcPr>
          <w:p w:rsidR="001F25DD" w:rsidRDefault="007B1EE1">
            <w:pPr>
              <w:ind w:left="72" w:right="72"/>
              <w:jc w:val="center"/>
              <w:rPr>
                <w:rFonts w:ascii="Tahoma" w:hAnsi="Tahoma"/>
                <w:b/>
                <w:color w:val="000000"/>
                <w:sz w:val="16"/>
              </w:rPr>
            </w:pPr>
            <w:r>
              <w:rPr>
                <w:rFonts w:ascii="Tahoma" w:hAnsi="Tahoma"/>
                <w:b/>
                <w:color w:val="000000"/>
                <w:sz w:val="16"/>
              </w:rPr>
              <w:t>Residui rimasti</w:t>
            </w:r>
          </w:p>
        </w:tc>
        <w:tc>
          <w:tcPr>
            <w:tcW w:w="1320" w:type="dxa"/>
            <w:vMerge w:val="restart"/>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Residui incassati</w:t>
            </w:r>
          </w:p>
        </w:tc>
        <w:tc>
          <w:tcPr>
            <w:tcW w:w="1320" w:type="dxa"/>
            <w:vMerge w:val="restart"/>
            <w:tcBorders>
              <w:top w:val="single" w:sz="6" w:space="0" w:color="000000"/>
              <w:bottom w:val="single" w:sz="6" w:space="0" w:color="000000"/>
              <w:right w:val="single" w:sz="6" w:space="0" w:color="000000"/>
            </w:tcBorders>
            <w:vAlign w:val="center"/>
          </w:tcPr>
          <w:p w:rsidR="001F25DD" w:rsidRDefault="007B1EE1">
            <w:pPr>
              <w:ind w:left="72" w:right="72"/>
              <w:jc w:val="center"/>
              <w:rPr>
                <w:rFonts w:ascii="Tahoma" w:hAnsi="Tahoma"/>
                <w:b/>
                <w:color w:val="000000"/>
                <w:sz w:val="16"/>
              </w:rPr>
            </w:pPr>
            <w:r>
              <w:rPr>
                <w:rFonts w:ascii="Tahoma" w:hAnsi="Tahoma"/>
                <w:b/>
                <w:color w:val="000000"/>
                <w:sz w:val="16"/>
              </w:rPr>
              <w:t>Residui al 31/12</w:t>
            </w:r>
          </w:p>
        </w:tc>
      </w:tr>
      <w:tr w:rsidR="001F25DD">
        <w:trPr>
          <w:trHeight w:val="360"/>
        </w:trPr>
        <w:tc>
          <w:tcPr>
            <w:tcW w:w="30" w:type="dxa"/>
          </w:tcPr>
          <w:p w:rsidR="001F25DD" w:rsidRDefault="001F25DD">
            <w:pPr>
              <w:rPr>
                <w:rFonts w:ascii="Times New Roman" w:hAnsi="Times New Roman"/>
                <w:sz w:val="1"/>
              </w:rPr>
            </w:pPr>
          </w:p>
        </w:tc>
        <w:tc>
          <w:tcPr>
            <w:tcW w:w="2205" w:type="dxa"/>
            <w:gridSpan w:val="2"/>
            <w:vMerge/>
            <w:tcBorders>
              <w:top w:val="single" w:sz="6" w:space="0" w:color="000000"/>
              <w:left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33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Maggiori residui</w:t>
            </w:r>
          </w:p>
        </w:tc>
        <w:tc>
          <w:tcPr>
            <w:tcW w:w="130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Minori residui</w:t>
            </w:r>
          </w:p>
        </w:tc>
        <w:tc>
          <w:tcPr>
            <w:tcW w:w="133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Totale</w:t>
            </w:r>
          </w:p>
        </w:tc>
        <w:tc>
          <w:tcPr>
            <w:tcW w:w="132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r>
      <w:tr w:rsidR="001F25DD">
        <w:trPr>
          <w:trHeight w:val="645"/>
        </w:trPr>
        <w:tc>
          <w:tcPr>
            <w:tcW w:w="30" w:type="dxa"/>
          </w:tcPr>
          <w:p w:rsidR="001F25DD" w:rsidRDefault="001F25DD">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1</w:t>
            </w:r>
          </w:p>
        </w:tc>
        <w:tc>
          <w:tcPr>
            <w:tcW w:w="1920" w:type="dxa"/>
            <w:tcBorders>
              <w:top w:val="single" w:sz="6" w:space="0" w:color="000000"/>
              <w:bottom w:val="single" w:sz="6" w:space="0" w:color="000000"/>
              <w:right w:val="single" w:sz="6" w:space="0" w:color="000000"/>
            </w:tcBorders>
            <w:vAlign w:val="center"/>
          </w:tcPr>
          <w:p w:rsidR="001F25DD" w:rsidRDefault="007B1EE1">
            <w:pPr>
              <w:ind w:left="43"/>
              <w:rPr>
                <w:rFonts w:ascii="Tahoma" w:hAnsi="Tahoma"/>
                <w:color w:val="000000"/>
                <w:sz w:val="16"/>
              </w:rPr>
            </w:pPr>
            <w:r>
              <w:rPr>
                <w:rFonts w:ascii="Tahoma" w:hAnsi="Tahoma"/>
                <w:color w:val="000000"/>
                <w:sz w:val="16"/>
              </w:rPr>
              <w:t>Entrate correnti di natura tributaria, contributiva e perequativa</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2.573.475,86</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12.237,30</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55,00</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12.182,30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2.585.658,16</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604.798,54</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1.980.859,62</w:t>
            </w:r>
          </w:p>
        </w:tc>
      </w:tr>
      <w:tr w:rsidR="001F25DD">
        <w:trPr>
          <w:trHeight w:val="360"/>
        </w:trPr>
        <w:tc>
          <w:tcPr>
            <w:tcW w:w="30" w:type="dxa"/>
          </w:tcPr>
          <w:p w:rsidR="001F25DD" w:rsidRDefault="001F25DD">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2</w:t>
            </w:r>
          </w:p>
        </w:tc>
        <w:tc>
          <w:tcPr>
            <w:tcW w:w="1920"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43"/>
              <w:rPr>
                <w:rFonts w:ascii="Tahoma" w:hAnsi="Tahoma"/>
                <w:color w:val="000000"/>
                <w:sz w:val="16"/>
              </w:rPr>
            </w:pPr>
            <w:r>
              <w:rPr>
                <w:rFonts w:ascii="Tahoma" w:hAnsi="Tahoma"/>
                <w:color w:val="000000"/>
                <w:sz w:val="16"/>
              </w:rPr>
              <w:t>Trasferimenti correnti</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399.313,34</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399.313,34</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348.179,19</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51.134,15</w:t>
            </w:r>
          </w:p>
        </w:tc>
      </w:tr>
      <w:tr w:rsidR="001F25DD">
        <w:trPr>
          <w:trHeight w:val="360"/>
        </w:trPr>
        <w:tc>
          <w:tcPr>
            <w:tcW w:w="30" w:type="dxa"/>
          </w:tcPr>
          <w:p w:rsidR="001F25DD" w:rsidRDefault="001F25DD">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3</w:t>
            </w:r>
          </w:p>
        </w:tc>
        <w:tc>
          <w:tcPr>
            <w:tcW w:w="1920" w:type="dxa"/>
            <w:tcBorders>
              <w:top w:val="single" w:sz="6" w:space="0" w:color="000000"/>
              <w:bottom w:val="single" w:sz="6" w:space="0" w:color="000000"/>
              <w:right w:val="single" w:sz="6" w:space="0" w:color="000000"/>
            </w:tcBorders>
            <w:vAlign w:val="center"/>
          </w:tcPr>
          <w:p w:rsidR="001F25DD" w:rsidRDefault="007B1EE1">
            <w:pPr>
              <w:ind w:left="43"/>
              <w:rPr>
                <w:rFonts w:ascii="Tahoma" w:hAnsi="Tahoma"/>
                <w:color w:val="000000"/>
                <w:sz w:val="16"/>
              </w:rPr>
            </w:pPr>
            <w:r>
              <w:rPr>
                <w:rFonts w:ascii="Tahoma" w:hAnsi="Tahoma"/>
                <w:color w:val="000000"/>
                <w:sz w:val="16"/>
              </w:rPr>
              <w:t>Entrate extratributarie</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433.551,75</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110,00</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4.068,64</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-3.958,64</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429.593,11</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58.646,30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370.946,81</w:t>
            </w:r>
          </w:p>
        </w:tc>
      </w:tr>
      <w:tr w:rsidR="001F25DD">
        <w:trPr>
          <w:trHeight w:val="360"/>
        </w:trPr>
        <w:tc>
          <w:tcPr>
            <w:tcW w:w="30" w:type="dxa"/>
          </w:tcPr>
          <w:p w:rsidR="001F25DD" w:rsidRDefault="001F25DD">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4</w:t>
            </w:r>
          </w:p>
        </w:tc>
        <w:tc>
          <w:tcPr>
            <w:tcW w:w="1920"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43"/>
              <w:rPr>
                <w:rFonts w:ascii="Tahoma" w:hAnsi="Tahoma"/>
                <w:color w:val="000000"/>
                <w:sz w:val="16"/>
              </w:rPr>
            </w:pPr>
            <w:r>
              <w:rPr>
                <w:rFonts w:ascii="Tahoma" w:hAnsi="Tahoma"/>
                <w:color w:val="000000"/>
                <w:sz w:val="16"/>
              </w:rPr>
              <w:t>Entrate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2.802.422,57</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10.022,57</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-10.022,57</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2.792.400,00</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802.400,00</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1.990.000,00</w:t>
            </w:r>
          </w:p>
        </w:tc>
      </w:tr>
      <w:tr w:rsidR="001F25DD">
        <w:trPr>
          <w:trHeight w:val="450"/>
        </w:trPr>
        <w:tc>
          <w:tcPr>
            <w:tcW w:w="30" w:type="dxa"/>
          </w:tcPr>
          <w:p w:rsidR="001F25DD" w:rsidRDefault="001F25DD">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9</w:t>
            </w:r>
          </w:p>
        </w:tc>
        <w:tc>
          <w:tcPr>
            <w:tcW w:w="1920" w:type="dxa"/>
            <w:tcBorders>
              <w:top w:val="single" w:sz="6" w:space="0" w:color="000000"/>
              <w:bottom w:val="single" w:sz="6" w:space="0" w:color="000000"/>
              <w:right w:val="single" w:sz="6" w:space="0" w:color="000000"/>
            </w:tcBorders>
            <w:vAlign w:val="center"/>
          </w:tcPr>
          <w:p w:rsidR="001F25DD" w:rsidRDefault="007B1EE1">
            <w:pPr>
              <w:ind w:left="43"/>
              <w:rPr>
                <w:rFonts w:ascii="Tahoma" w:hAnsi="Tahoma"/>
                <w:color w:val="000000"/>
                <w:sz w:val="16"/>
              </w:rPr>
            </w:pPr>
            <w:r>
              <w:rPr>
                <w:rFonts w:ascii="Tahoma" w:hAnsi="Tahoma"/>
                <w:color w:val="000000"/>
                <w:sz w:val="16"/>
              </w:rPr>
              <w:t>Entrate per conto terzi e partite di giro</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10.496,40</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10.496,40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10.496,40</w:t>
            </w:r>
          </w:p>
        </w:tc>
      </w:tr>
      <w:tr w:rsidR="001F25DD">
        <w:trPr>
          <w:trHeight w:val="360"/>
        </w:trPr>
        <w:tc>
          <w:tcPr>
            <w:tcW w:w="30" w:type="dxa"/>
          </w:tcPr>
          <w:p w:rsidR="001F25DD" w:rsidRDefault="001F25DD">
            <w:pPr>
              <w:rPr>
                <w:rFonts w:ascii="Times New Roman" w:hAnsi="Times New Roman"/>
                <w:sz w:val="1"/>
              </w:rPr>
            </w:pPr>
          </w:p>
        </w:tc>
        <w:tc>
          <w:tcPr>
            <w:tcW w:w="2205"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6.219.259,92</w:t>
            </w:r>
          </w:p>
        </w:tc>
        <w:tc>
          <w:tcPr>
            <w:tcW w:w="133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12.347,30</w:t>
            </w:r>
          </w:p>
        </w:tc>
        <w:tc>
          <w:tcPr>
            <w:tcW w:w="130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14.146,21</w:t>
            </w:r>
          </w:p>
        </w:tc>
        <w:tc>
          <w:tcPr>
            <w:tcW w:w="133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-1.798,91</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6.217.461,01</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1.814.024,03</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4.403.436,98</w:t>
            </w:r>
          </w:p>
        </w:tc>
      </w:tr>
      <w:tr w:rsidR="001F25DD">
        <w:trPr>
          <w:trHeight w:hRule="exact" w:val="540"/>
        </w:trPr>
        <w:tc>
          <w:tcPr>
            <w:tcW w:w="30" w:type="dxa"/>
          </w:tcPr>
          <w:p w:rsidR="001F25DD" w:rsidRDefault="001F25DD">
            <w:pPr>
              <w:rPr>
                <w:rFonts w:ascii="Times New Roman" w:hAnsi="Times New Roman"/>
                <w:sz w:val="1"/>
              </w:rPr>
            </w:pPr>
          </w:p>
        </w:tc>
        <w:tc>
          <w:tcPr>
            <w:tcW w:w="2205" w:type="dxa"/>
            <w:gridSpan w:val="2"/>
          </w:tcPr>
          <w:p w:rsidR="001F25DD" w:rsidRDefault="001F25DD">
            <w:pPr>
              <w:rPr>
                <w:rFonts w:ascii="Times New Roman" w:hAnsi="Times New Roman"/>
                <w:sz w:val="1"/>
              </w:rPr>
            </w:pPr>
          </w:p>
        </w:tc>
        <w:tc>
          <w:tcPr>
            <w:tcW w:w="1320" w:type="dxa"/>
          </w:tcPr>
          <w:p w:rsidR="001F25DD" w:rsidRDefault="001F25DD">
            <w:pPr>
              <w:rPr>
                <w:rFonts w:ascii="Times New Roman" w:hAnsi="Times New Roman"/>
                <w:sz w:val="1"/>
              </w:rPr>
            </w:pPr>
          </w:p>
        </w:tc>
        <w:tc>
          <w:tcPr>
            <w:tcW w:w="1335" w:type="dxa"/>
          </w:tcPr>
          <w:p w:rsidR="001F25DD" w:rsidRDefault="001F25DD">
            <w:pPr>
              <w:rPr>
                <w:rFonts w:ascii="Times New Roman" w:hAnsi="Times New Roman"/>
                <w:sz w:val="1"/>
              </w:rPr>
            </w:pPr>
          </w:p>
        </w:tc>
        <w:tc>
          <w:tcPr>
            <w:tcW w:w="1305" w:type="dxa"/>
          </w:tcPr>
          <w:p w:rsidR="001F25DD" w:rsidRDefault="001F25DD">
            <w:pPr>
              <w:rPr>
                <w:rFonts w:ascii="Times New Roman" w:hAnsi="Times New Roman"/>
                <w:sz w:val="1"/>
              </w:rPr>
            </w:pPr>
          </w:p>
        </w:tc>
        <w:tc>
          <w:tcPr>
            <w:tcW w:w="1335" w:type="dxa"/>
          </w:tcPr>
          <w:p w:rsidR="001F25DD" w:rsidRDefault="001F25DD">
            <w:pPr>
              <w:rPr>
                <w:rFonts w:ascii="Times New Roman" w:hAnsi="Times New Roman"/>
                <w:sz w:val="1"/>
              </w:rPr>
            </w:pPr>
          </w:p>
        </w:tc>
        <w:tc>
          <w:tcPr>
            <w:tcW w:w="1320" w:type="dxa"/>
          </w:tcPr>
          <w:p w:rsidR="001F25DD" w:rsidRDefault="001F25DD">
            <w:pPr>
              <w:rPr>
                <w:rFonts w:ascii="Times New Roman" w:hAnsi="Times New Roman"/>
                <w:sz w:val="1"/>
              </w:rPr>
            </w:pPr>
          </w:p>
        </w:tc>
        <w:tc>
          <w:tcPr>
            <w:tcW w:w="1320" w:type="dxa"/>
          </w:tcPr>
          <w:p w:rsidR="001F25DD" w:rsidRDefault="001F25DD">
            <w:pPr>
              <w:rPr>
                <w:rFonts w:ascii="Times New Roman" w:hAnsi="Times New Roman"/>
                <w:sz w:val="1"/>
              </w:rPr>
            </w:pPr>
          </w:p>
        </w:tc>
        <w:tc>
          <w:tcPr>
            <w:tcW w:w="1320" w:type="dxa"/>
          </w:tcPr>
          <w:p w:rsidR="001F25DD" w:rsidRDefault="001F25DD">
            <w:pPr>
              <w:rPr>
                <w:rFonts w:ascii="Times New Roman" w:hAnsi="Times New Roman"/>
                <w:sz w:val="1"/>
              </w:rPr>
            </w:pPr>
          </w:p>
        </w:tc>
      </w:tr>
      <w:tr w:rsidR="001F25DD">
        <w:trPr>
          <w:trHeight w:val="360"/>
        </w:trPr>
        <w:tc>
          <w:tcPr>
            <w:tcW w:w="30" w:type="dxa"/>
          </w:tcPr>
          <w:p w:rsidR="001F25DD" w:rsidRDefault="001F25DD">
            <w:pPr>
              <w:rPr>
                <w:rFonts w:ascii="Times New Roman" w:hAnsi="Times New Roman"/>
                <w:sz w:val="1"/>
              </w:rPr>
            </w:pPr>
          </w:p>
        </w:tc>
        <w:tc>
          <w:tcPr>
            <w:tcW w:w="22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Titolo</w:t>
            </w:r>
          </w:p>
        </w:tc>
        <w:tc>
          <w:tcPr>
            <w:tcW w:w="1320" w:type="dxa"/>
            <w:vMerge w:val="restart"/>
            <w:tcBorders>
              <w:top w:val="single" w:sz="6" w:space="0" w:color="000000"/>
              <w:bottom w:val="single" w:sz="6" w:space="0" w:color="000000"/>
              <w:right w:val="single" w:sz="6" w:space="0" w:color="000000"/>
            </w:tcBorders>
            <w:vAlign w:val="center"/>
          </w:tcPr>
          <w:p w:rsidR="001F25DD" w:rsidRDefault="007B1EE1">
            <w:pPr>
              <w:ind w:left="72" w:right="72"/>
              <w:jc w:val="center"/>
              <w:rPr>
                <w:rFonts w:ascii="Tahoma" w:hAnsi="Tahoma"/>
                <w:b/>
                <w:color w:val="000000"/>
                <w:sz w:val="16"/>
              </w:rPr>
            </w:pPr>
            <w:r>
              <w:rPr>
                <w:rFonts w:ascii="Tahoma" w:hAnsi="Tahoma"/>
                <w:b/>
                <w:color w:val="000000"/>
                <w:sz w:val="16"/>
              </w:rPr>
              <w:t>Residui iniziali</w:t>
            </w:r>
          </w:p>
        </w:tc>
        <w:tc>
          <w:tcPr>
            <w:tcW w:w="3975" w:type="dxa"/>
            <w:gridSpan w:val="3"/>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Variazioni</w:t>
            </w:r>
          </w:p>
        </w:tc>
        <w:tc>
          <w:tcPr>
            <w:tcW w:w="1320" w:type="dxa"/>
            <w:vMerge w:val="restart"/>
            <w:tcBorders>
              <w:top w:val="single" w:sz="6" w:space="0" w:color="000000"/>
              <w:bottom w:val="single" w:sz="6" w:space="0" w:color="000000"/>
              <w:right w:val="single" w:sz="6" w:space="0" w:color="000000"/>
            </w:tcBorders>
            <w:vAlign w:val="center"/>
          </w:tcPr>
          <w:p w:rsidR="001F25DD" w:rsidRDefault="007B1EE1">
            <w:pPr>
              <w:ind w:left="72" w:right="72"/>
              <w:jc w:val="center"/>
              <w:rPr>
                <w:rFonts w:ascii="Tahoma" w:hAnsi="Tahoma"/>
                <w:b/>
                <w:color w:val="000000"/>
                <w:sz w:val="16"/>
              </w:rPr>
            </w:pPr>
            <w:r>
              <w:rPr>
                <w:rFonts w:ascii="Tahoma" w:hAnsi="Tahoma"/>
                <w:b/>
                <w:color w:val="000000"/>
                <w:sz w:val="16"/>
              </w:rPr>
              <w:t>Residui rimasti</w:t>
            </w:r>
          </w:p>
        </w:tc>
        <w:tc>
          <w:tcPr>
            <w:tcW w:w="1320" w:type="dxa"/>
            <w:vMerge w:val="restart"/>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Residui pagati</w:t>
            </w:r>
          </w:p>
        </w:tc>
        <w:tc>
          <w:tcPr>
            <w:tcW w:w="1320" w:type="dxa"/>
            <w:vMerge w:val="restart"/>
            <w:tcBorders>
              <w:top w:val="single" w:sz="6" w:space="0" w:color="000000"/>
              <w:bottom w:val="single" w:sz="6" w:space="0" w:color="000000"/>
              <w:right w:val="single" w:sz="6" w:space="0" w:color="000000"/>
            </w:tcBorders>
            <w:vAlign w:val="center"/>
          </w:tcPr>
          <w:p w:rsidR="001F25DD" w:rsidRDefault="007B1EE1">
            <w:pPr>
              <w:ind w:left="72" w:right="72"/>
              <w:jc w:val="center"/>
              <w:rPr>
                <w:rFonts w:ascii="Tahoma" w:hAnsi="Tahoma"/>
                <w:b/>
                <w:color w:val="000000"/>
                <w:sz w:val="16"/>
              </w:rPr>
            </w:pPr>
            <w:r>
              <w:rPr>
                <w:rFonts w:ascii="Tahoma" w:hAnsi="Tahoma"/>
                <w:b/>
                <w:color w:val="000000"/>
                <w:sz w:val="16"/>
              </w:rPr>
              <w:t>Residui al 31/12</w:t>
            </w:r>
          </w:p>
        </w:tc>
      </w:tr>
      <w:tr w:rsidR="001F25DD">
        <w:trPr>
          <w:trHeight w:val="360"/>
        </w:trPr>
        <w:tc>
          <w:tcPr>
            <w:tcW w:w="30" w:type="dxa"/>
          </w:tcPr>
          <w:p w:rsidR="001F25DD" w:rsidRDefault="001F25DD">
            <w:pPr>
              <w:rPr>
                <w:rFonts w:ascii="Times New Roman" w:hAnsi="Times New Roman"/>
                <w:sz w:val="1"/>
              </w:rPr>
            </w:pPr>
          </w:p>
        </w:tc>
        <w:tc>
          <w:tcPr>
            <w:tcW w:w="2205" w:type="dxa"/>
            <w:gridSpan w:val="2"/>
            <w:vMerge/>
            <w:tcBorders>
              <w:top w:val="single" w:sz="6" w:space="0" w:color="000000"/>
              <w:left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33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Maggiori residui</w:t>
            </w:r>
          </w:p>
        </w:tc>
        <w:tc>
          <w:tcPr>
            <w:tcW w:w="130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Minori residui</w:t>
            </w:r>
          </w:p>
        </w:tc>
        <w:tc>
          <w:tcPr>
            <w:tcW w:w="1335" w:type="dxa"/>
            <w:tcBorders>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Totale</w:t>
            </w:r>
          </w:p>
        </w:tc>
        <w:tc>
          <w:tcPr>
            <w:tcW w:w="132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1F25DD" w:rsidRDefault="001F25DD">
            <w:pPr>
              <w:rPr>
                <w:rFonts w:ascii="Times New Roman" w:hAnsi="Times New Roman"/>
                <w:sz w:val="1"/>
              </w:rPr>
            </w:pPr>
          </w:p>
        </w:tc>
      </w:tr>
      <w:tr w:rsidR="001F25DD">
        <w:trPr>
          <w:trHeight w:val="360"/>
        </w:trPr>
        <w:tc>
          <w:tcPr>
            <w:tcW w:w="30" w:type="dxa"/>
          </w:tcPr>
          <w:p w:rsidR="001F25DD" w:rsidRDefault="001F25DD">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1</w:t>
            </w:r>
          </w:p>
        </w:tc>
        <w:tc>
          <w:tcPr>
            <w:tcW w:w="1920"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43"/>
              <w:rPr>
                <w:rFonts w:ascii="Tahoma" w:hAnsi="Tahoma"/>
                <w:color w:val="000000"/>
                <w:sz w:val="16"/>
              </w:rPr>
            </w:pPr>
            <w:r>
              <w:rPr>
                <w:rFonts w:ascii="Tahoma" w:hAnsi="Tahoma"/>
                <w:color w:val="000000"/>
                <w:sz w:val="16"/>
              </w:rPr>
              <w:t>Spese correnti</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1.875.893,08</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318,24</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86.035,76</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-85.717,52</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1.790.175,56</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1.245.761,37</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544.414,19</w:t>
            </w:r>
          </w:p>
        </w:tc>
      </w:tr>
      <w:tr w:rsidR="001F25DD">
        <w:trPr>
          <w:trHeight w:val="360"/>
        </w:trPr>
        <w:tc>
          <w:tcPr>
            <w:tcW w:w="30" w:type="dxa"/>
          </w:tcPr>
          <w:p w:rsidR="001F25DD" w:rsidRDefault="001F25DD">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2</w:t>
            </w:r>
          </w:p>
        </w:tc>
        <w:tc>
          <w:tcPr>
            <w:tcW w:w="1920" w:type="dxa"/>
            <w:tcBorders>
              <w:top w:val="single" w:sz="6" w:space="0" w:color="000000"/>
              <w:bottom w:val="single" w:sz="6" w:space="0" w:color="000000"/>
              <w:right w:val="single" w:sz="6" w:space="0" w:color="000000"/>
            </w:tcBorders>
            <w:vAlign w:val="center"/>
          </w:tcPr>
          <w:p w:rsidR="001F25DD" w:rsidRDefault="007B1EE1">
            <w:pPr>
              <w:ind w:left="43"/>
              <w:rPr>
                <w:rFonts w:ascii="Tahoma" w:hAnsi="Tahoma"/>
                <w:color w:val="000000"/>
                <w:sz w:val="16"/>
              </w:rPr>
            </w:pPr>
            <w:r>
              <w:rPr>
                <w:rFonts w:ascii="Tahoma" w:hAnsi="Tahoma"/>
                <w:color w:val="000000"/>
                <w:sz w:val="16"/>
              </w:rPr>
              <w:t>Spese in conto capitale</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344.333,89</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95.435,79</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-95.435,79</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248.898,10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185.182,30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63.715,80</w:t>
            </w:r>
          </w:p>
        </w:tc>
      </w:tr>
      <w:tr w:rsidR="001F25DD">
        <w:trPr>
          <w:trHeight w:val="450"/>
        </w:trPr>
        <w:tc>
          <w:tcPr>
            <w:tcW w:w="30" w:type="dxa"/>
          </w:tcPr>
          <w:p w:rsidR="001F25DD" w:rsidRDefault="001F25DD">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6"/>
              </w:rPr>
            </w:pPr>
            <w:r>
              <w:rPr>
                <w:rFonts w:ascii="Tahoma" w:hAnsi="Tahoma"/>
                <w:color w:val="000000"/>
                <w:sz w:val="16"/>
              </w:rPr>
              <w:t>7</w:t>
            </w:r>
          </w:p>
        </w:tc>
        <w:tc>
          <w:tcPr>
            <w:tcW w:w="1920"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43"/>
              <w:rPr>
                <w:rFonts w:ascii="Tahoma" w:hAnsi="Tahoma"/>
                <w:color w:val="000000"/>
                <w:sz w:val="16"/>
              </w:rPr>
            </w:pPr>
            <w:r>
              <w:rPr>
                <w:rFonts w:ascii="Tahoma" w:hAnsi="Tahoma"/>
                <w:color w:val="000000"/>
                <w:sz w:val="16"/>
              </w:rPr>
              <w:t>Uscite per conto terzi e partite di giro</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68.689,85</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271,80</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-271,80</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68.418,05</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4.003,00</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64.415,05</w:t>
            </w:r>
          </w:p>
        </w:tc>
      </w:tr>
      <w:tr w:rsidR="001F25DD">
        <w:trPr>
          <w:trHeight w:val="360"/>
        </w:trPr>
        <w:tc>
          <w:tcPr>
            <w:tcW w:w="30" w:type="dxa"/>
          </w:tcPr>
          <w:p w:rsidR="001F25DD" w:rsidRDefault="001F25DD">
            <w:pPr>
              <w:rPr>
                <w:rFonts w:ascii="Times New Roman" w:hAnsi="Times New Roman"/>
                <w:sz w:val="1"/>
              </w:rPr>
            </w:pPr>
          </w:p>
        </w:tc>
        <w:tc>
          <w:tcPr>
            <w:tcW w:w="2205"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2.288.916,82</w:t>
            </w:r>
          </w:p>
        </w:tc>
        <w:tc>
          <w:tcPr>
            <w:tcW w:w="133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318,24</w:t>
            </w:r>
          </w:p>
        </w:tc>
        <w:tc>
          <w:tcPr>
            <w:tcW w:w="130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181.743,35</w:t>
            </w:r>
          </w:p>
        </w:tc>
        <w:tc>
          <w:tcPr>
            <w:tcW w:w="133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-181.425,11</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2.107.491,71</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1.434.946,67</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672.545,04</w:t>
            </w:r>
          </w:p>
        </w:tc>
      </w:tr>
    </w:tbl>
    <w:p w:rsidR="001F25DD" w:rsidRDefault="001F25DD">
      <w:pPr>
        <w:rPr>
          <w:rFonts w:ascii="Times New Roman" w:hAnsi="Times New Roman"/>
          <w:sz w:val="24"/>
        </w:rPr>
      </w:pPr>
    </w:p>
    <w:p w:rsidR="001F25DD" w:rsidRDefault="001F25DD">
      <w:pPr>
        <w:rPr>
          <w:color w:val="FF0000"/>
        </w:rPr>
      </w:pPr>
    </w:p>
    <w:p w:rsidR="001F25DD" w:rsidRDefault="001F25DD">
      <w:pPr>
        <w:jc w:val="both"/>
      </w:pPr>
    </w:p>
    <w:p w:rsidR="00965025" w:rsidRDefault="00965025" w:rsidP="002B5FB6">
      <w:pPr>
        <w:jc w:val="both"/>
      </w:pPr>
    </w:p>
    <w:p w:rsidR="001F25DD" w:rsidRDefault="001F25DD"/>
    <w:tbl>
      <w:tblPr>
        <w:tblW w:w="0" w:type="auto"/>
        <w:tblCellMar>
          <w:left w:w="0" w:type="dxa"/>
          <w:right w:w="0" w:type="dxa"/>
        </w:tblCellMar>
        <w:tblLook w:val="04A0"/>
      </w:tblPr>
      <w:tblGrid>
        <w:gridCol w:w="30"/>
        <w:gridCol w:w="315"/>
        <w:gridCol w:w="3225"/>
        <w:gridCol w:w="1320"/>
        <w:gridCol w:w="1335"/>
        <w:gridCol w:w="1320"/>
        <w:gridCol w:w="1320"/>
        <w:gridCol w:w="1335"/>
        <w:gridCol w:w="1320"/>
      </w:tblGrid>
      <w:tr w:rsidR="001F25DD">
        <w:trPr>
          <w:trHeight w:hRule="exact" w:val="15"/>
        </w:trPr>
        <w:tc>
          <w:tcPr>
            <w:tcW w:w="30" w:type="dxa"/>
          </w:tcPr>
          <w:p w:rsidR="001F25DD" w:rsidRDefault="001F25DD">
            <w:pPr>
              <w:rPr>
                <w:rFonts w:ascii="Times New Roman" w:hAnsi="Times New Roman"/>
                <w:sz w:val="1"/>
              </w:rPr>
            </w:pPr>
          </w:p>
        </w:tc>
        <w:tc>
          <w:tcPr>
            <w:tcW w:w="11490" w:type="dxa"/>
            <w:gridSpan w:val="8"/>
          </w:tcPr>
          <w:p w:rsidR="001F25DD" w:rsidRDefault="001F25DD">
            <w:pPr>
              <w:rPr>
                <w:rFonts w:ascii="Times New Roman" w:hAnsi="Times New Roman"/>
                <w:sz w:val="1"/>
              </w:rPr>
            </w:pPr>
          </w:p>
        </w:tc>
      </w:tr>
      <w:tr w:rsidR="001F25DD">
        <w:trPr>
          <w:trHeight w:val="525"/>
        </w:trPr>
        <w:tc>
          <w:tcPr>
            <w:tcW w:w="30" w:type="dxa"/>
          </w:tcPr>
          <w:p w:rsidR="001F25DD" w:rsidRDefault="001F25DD">
            <w:pPr>
              <w:rPr>
                <w:rFonts w:ascii="Times New Roman" w:hAnsi="Times New Roman"/>
                <w:sz w:val="1"/>
              </w:rPr>
            </w:pPr>
          </w:p>
        </w:tc>
        <w:tc>
          <w:tcPr>
            <w:tcW w:w="11490"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left="28"/>
              <w:jc w:val="center"/>
              <w:rPr>
                <w:rFonts w:ascii="Tahoma" w:hAnsi="Tahoma"/>
                <w:b/>
                <w:color w:val="191970"/>
                <w:sz w:val="24"/>
              </w:rPr>
            </w:pPr>
            <w:r>
              <w:rPr>
                <w:rFonts w:ascii="Tahoma" w:hAnsi="Tahoma"/>
                <w:b/>
                <w:color w:val="191970"/>
                <w:sz w:val="24"/>
              </w:rPr>
              <w:t>Anzianità dei residui attivi al 1/1/2018</w:t>
            </w:r>
          </w:p>
        </w:tc>
      </w:tr>
      <w:tr w:rsidR="001F25DD">
        <w:trPr>
          <w:trHeight w:val="450"/>
        </w:trPr>
        <w:tc>
          <w:tcPr>
            <w:tcW w:w="30" w:type="dxa"/>
          </w:tcPr>
          <w:p w:rsidR="001F25DD" w:rsidRDefault="001F25DD">
            <w:pPr>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Titolo</w:t>
            </w:r>
          </w:p>
        </w:tc>
        <w:tc>
          <w:tcPr>
            <w:tcW w:w="132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Anno 2013 e precedenti</w:t>
            </w:r>
          </w:p>
        </w:tc>
        <w:tc>
          <w:tcPr>
            <w:tcW w:w="133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Anno 2014</w:t>
            </w:r>
          </w:p>
        </w:tc>
        <w:tc>
          <w:tcPr>
            <w:tcW w:w="132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Anno 2015</w:t>
            </w:r>
          </w:p>
        </w:tc>
        <w:tc>
          <w:tcPr>
            <w:tcW w:w="132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Anno 2016</w:t>
            </w:r>
          </w:p>
        </w:tc>
        <w:tc>
          <w:tcPr>
            <w:tcW w:w="133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Anno 2017</w:t>
            </w:r>
          </w:p>
        </w:tc>
        <w:tc>
          <w:tcPr>
            <w:tcW w:w="132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Totale</w:t>
            </w:r>
          </w:p>
        </w:tc>
      </w:tr>
      <w:tr w:rsidR="001F25DD">
        <w:trPr>
          <w:trHeight w:val="450"/>
        </w:trPr>
        <w:tc>
          <w:tcPr>
            <w:tcW w:w="30" w:type="dxa"/>
          </w:tcPr>
          <w:p w:rsidR="001F25DD" w:rsidRDefault="001F25DD">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1</w:t>
            </w:r>
          </w:p>
        </w:tc>
        <w:tc>
          <w:tcPr>
            <w:tcW w:w="3225" w:type="dxa"/>
            <w:tcBorders>
              <w:top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Entrate correnti di natura tributaria, contributiva e perequativa</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559.770,59</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364.153,34</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274.619,85</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546.403,55</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828.528,53</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2.573.475,86</w:t>
            </w:r>
          </w:p>
        </w:tc>
      </w:tr>
      <w:tr w:rsidR="001F25DD">
        <w:trPr>
          <w:trHeight w:val="360"/>
        </w:trPr>
        <w:tc>
          <w:tcPr>
            <w:tcW w:w="30" w:type="dxa"/>
          </w:tcPr>
          <w:p w:rsidR="001F25DD" w:rsidRDefault="001F25DD">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2</w:t>
            </w:r>
          </w:p>
        </w:tc>
        <w:tc>
          <w:tcPr>
            <w:tcW w:w="3225"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Trasferimenti correnti</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53.830,28</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25.043,14</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320.439,92</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399.313,34</w:t>
            </w:r>
          </w:p>
        </w:tc>
      </w:tr>
      <w:tr w:rsidR="001F25DD">
        <w:trPr>
          <w:trHeight w:val="360"/>
        </w:trPr>
        <w:tc>
          <w:tcPr>
            <w:tcW w:w="30" w:type="dxa"/>
          </w:tcPr>
          <w:p w:rsidR="001F25DD" w:rsidRDefault="001F25DD">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3</w:t>
            </w:r>
          </w:p>
        </w:tc>
        <w:tc>
          <w:tcPr>
            <w:tcW w:w="3225" w:type="dxa"/>
            <w:tcBorders>
              <w:top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Entrate extratributarie</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117.891,62</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120.768,82</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7.488,90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122.365,65</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65.036,76</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433.551,75</w:t>
            </w:r>
          </w:p>
        </w:tc>
      </w:tr>
      <w:tr w:rsidR="001F25DD">
        <w:trPr>
          <w:trHeight w:val="360"/>
        </w:trPr>
        <w:tc>
          <w:tcPr>
            <w:tcW w:w="30" w:type="dxa"/>
          </w:tcPr>
          <w:p w:rsidR="001F25DD" w:rsidRDefault="001F25DD">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4</w:t>
            </w:r>
          </w:p>
        </w:tc>
        <w:tc>
          <w:tcPr>
            <w:tcW w:w="3225"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Entrate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1.770.000,00</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3.577,00</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11.083,21</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1.017.762,36</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2.802.422,57</w:t>
            </w:r>
          </w:p>
        </w:tc>
      </w:tr>
      <w:tr w:rsidR="001F25DD">
        <w:trPr>
          <w:trHeight w:val="360"/>
        </w:trPr>
        <w:tc>
          <w:tcPr>
            <w:tcW w:w="30" w:type="dxa"/>
          </w:tcPr>
          <w:p w:rsidR="001F25DD" w:rsidRDefault="001F25DD">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9</w:t>
            </w:r>
          </w:p>
        </w:tc>
        <w:tc>
          <w:tcPr>
            <w:tcW w:w="3225" w:type="dxa"/>
            <w:tcBorders>
              <w:top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Entrate per conto terzi e partite di giro</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10.335,40</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161,00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10.496,40</w:t>
            </w:r>
          </w:p>
        </w:tc>
      </w:tr>
      <w:tr w:rsidR="001F25DD">
        <w:trPr>
          <w:trHeight w:val="360"/>
        </w:trPr>
        <w:tc>
          <w:tcPr>
            <w:tcW w:w="30" w:type="dxa"/>
          </w:tcPr>
          <w:p w:rsidR="001F25DD" w:rsidRDefault="001F25DD">
            <w:pPr>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2.501.492,49</w:t>
            </w:r>
          </w:p>
        </w:tc>
        <w:tc>
          <w:tcPr>
            <w:tcW w:w="133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484.922,16</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285.685,75</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715.230,95</w:t>
            </w:r>
          </w:p>
        </w:tc>
        <w:tc>
          <w:tcPr>
            <w:tcW w:w="133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2.231.928,57</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6.219.259,92</w:t>
            </w:r>
          </w:p>
        </w:tc>
      </w:tr>
    </w:tbl>
    <w:p w:rsidR="001F25DD" w:rsidRDefault="001F25DD">
      <w:pPr>
        <w:rPr>
          <w:rFonts w:ascii="Times New Roman" w:hAnsi="Times New Roman"/>
          <w:sz w:val="24"/>
        </w:rPr>
      </w:pPr>
    </w:p>
    <w:p w:rsidR="001F25DD" w:rsidRDefault="001F25DD">
      <w:pPr>
        <w:rPr>
          <w:color w:val="FF0000"/>
        </w:rPr>
      </w:pPr>
    </w:p>
    <w:p w:rsidR="001F25DD" w:rsidRDefault="001F25DD">
      <w:pPr>
        <w:rPr>
          <w:color w:val="FF0000"/>
        </w:rPr>
      </w:pPr>
    </w:p>
    <w:tbl>
      <w:tblPr>
        <w:tblW w:w="0" w:type="auto"/>
        <w:tblCellMar>
          <w:left w:w="0" w:type="dxa"/>
          <w:right w:w="0" w:type="dxa"/>
        </w:tblCellMar>
        <w:tblLook w:val="04A0"/>
      </w:tblPr>
      <w:tblGrid>
        <w:gridCol w:w="30"/>
        <w:gridCol w:w="315"/>
        <w:gridCol w:w="3225"/>
        <w:gridCol w:w="1320"/>
        <w:gridCol w:w="1335"/>
        <w:gridCol w:w="1320"/>
        <w:gridCol w:w="1320"/>
        <w:gridCol w:w="1335"/>
        <w:gridCol w:w="1320"/>
      </w:tblGrid>
      <w:tr w:rsidR="001F25DD">
        <w:trPr>
          <w:trHeight w:hRule="exact" w:val="15"/>
        </w:trPr>
        <w:tc>
          <w:tcPr>
            <w:tcW w:w="30" w:type="dxa"/>
          </w:tcPr>
          <w:p w:rsidR="001F25DD" w:rsidRDefault="001F25DD">
            <w:pPr>
              <w:rPr>
                <w:rFonts w:ascii="Times New Roman" w:hAnsi="Times New Roman"/>
                <w:sz w:val="1"/>
              </w:rPr>
            </w:pPr>
          </w:p>
        </w:tc>
        <w:tc>
          <w:tcPr>
            <w:tcW w:w="11490" w:type="dxa"/>
            <w:gridSpan w:val="8"/>
          </w:tcPr>
          <w:p w:rsidR="001F25DD" w:rsidRDefault="001F25DD">
            <w:pPr>
              <w:rPr>
                <w:rFonts w:ascii="Times New Roman" w:hAnsi="Times New Roman"/>
                <w:sz w:val="1"/>
              </w:rPr>
            </w:pPr>
          </w:p>
        </w:tc>
      </w:tr>
      <w:tr w:rsidR="001F25DD">
        <w:trPr>
          <w:trHeight w:val="525"/>
        </w:trPr>
        <w:tc>
          <w:tcPr>
            <w:tcW w:w="30" w:type="dxa"/>
          </w:tcPr>
          <w:p w:rsidR="001F25DD" w:rsidRDefault="001F25DD">
            <w:pPr>
              <w:rPr>
                <w:rFonts w:ascii="Times New Roman" w:hAnsi="Times New Roman"/>
                <w:sz w:val="1"/>
              </w:rPr>
            </w:pPr>
          </w:p>
        </w:tc>
        <w:tc>
          <w:tcPr>
            <w:tcW w:w="11490"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left="28"/>
              <w:jc w:val="center"/>
              <w:rPr>
                <w:rFonts w:ascii="Tahoma" w:hAnsi="Tahoma"/>
                <w:b/>
                <w:color w:val="191970"/>
                <w:sz w:val="24"/>
              </w:rPr>
            </w:pPr>
            <w:r>
              <w:rPr>
                <w:rFonts w:ascii="Tahoma" w:hAnsi="Tahoma"/>
                <w:b/>
                <w:color w:val="191970"/>
                <w:sz w:val="24"/>
              </w:rPr>
              <w:t>Anzianità dei residui passivi al 1/1/2018</w:t>
            </w:r>
          </w:p>
        </w:tc>
      </w:tr>
      <w:tr w:rsidR="001F25DD">
        <w:trPr>
          <w:trHeight w:val="450"/>
        </w:trPr>
        <w:tc>
          <w:tcPr>
            <w:tcW w:w="30" w:type="dxa"/>
          </w:tcPr>
          <w:p w:rsidR="001F25DD" w:rsidRDefault="001F25DD">
            <w:pPr>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Titolo</w:t>
            </w:r>
          </w:p>
        </w:tc>
        <w:tc>
          <w:tcPr>
            <w:tcW w:w="132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Anno 2013 e precedenti</w:t>
            </w:r>
          </w:p>
        </w:tc>
        <w:tc>
          <w:tcPr>
            <w:tcW w:w="133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Anno 2014</w:t>
            </w:r>
          </w:p>
        </w:tc>
        <w:tc>
          <w:tcPr>
            <w:tcW w:w="132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Anno 2015</w:t>
            </w:r>
          </w:p>
        </w:tc>
        <w:tc>
          <w:tcPr>
            <w:tcW w:w="132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Anno 2016</w:t>
            </w:r>
          </w:p>
        </w:tc>
        <w:tc>
          <w:tcPr>
            <w:tcW w:w="1335"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Anno 2017</w:t>
            </w:r>
          </w:p>
        </w:tc>
        <w:tc>
          <w:tcPr>
            <w:tcW w:w="132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6"/>
              </w:rPr>
            </w:pPr>
            <w:r>
              <w:rPr>
                <w:rFonts w:ascii="Tahoma" w:hAnsi="Tahoma"/>
                <w:b/>
                <w:color w:val="000000"/>
                <w:sz w:val="16"/>
              </w:rPr>
              <w:t>Totale</w:t>
            </w:r>
          </w:p>
        </w:tc>
      </w:tr>
      <w:tr w:rsidR="001F25DD">
        <w:trPr>
          <w:trHeight w:val="360"/>
        </w:trPr>
        <w:tc>
          <w:tcPr>
            <w:tcW w:w="30" w:type="dxa"/>
          </w:tcPr>
          <w:p w:rsidR="001F25DD" w:rsidRDefault="001F25DD">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1</w:t>
            </w:r>
          </w:p>
        </w:tc>
        <w:tc>
          <w:tcPr>
            <w:tcW w:w="3225" w:type="dxa"/>
            <w:tcBorders>
              <w:top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Spese correnti</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92.175,43</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196.201,71</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21.748,59</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162.839,98</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1.402.927,37</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1.875.893,08</w:t>
            </w:r>
          </w:p>
        </w:tc>
      </w:tr>
      <w:tr w:rsidR="001F25DD">
        <w:trPr>
          <w:trHeight w:val="360"/>
        </w:trPr>
        <w:tc>
          <w:tcPr>
            <w:tcW w:w="30" w:type="dxa"/>
          </w:tcPr>
          <w:p w:rsidR="001F25DD" w:rsidRDefault="001F25DD">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2</w:t>
            </w:r>
          </w:p>
        </w:tc>
        <w:tc>
          <w:tcPr>
            <w:tcW w:w="3225" w:type="dxa"/>
            <w:tcBorders>
              <w:top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6"/>
              </w:rPr>
            </w:pPr>
            <w:r>
              <w:rPr>
                <w:rFonts w:ascii="Tahoma" w:hAnsi="Tahoma"/>
                <w:color w:val="000000"/>
                <w:sz w:val="16"/>
              </w:rPr>
              <w:t>Spese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62.288,55</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19.113,46</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37.784,40</w:t>
            </w:r>
          </w:p>
        </w:tc>
        <w:tc>
          <w:tcPr>
            <w:tcW w:w="1335"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225.147,48</w:t>
            </w:r>
          </w:p>
        </w:tc>
        <w:tc>
          <w:tcPr>
            <w:tcW w:w="132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6"/>
              </w:rPr>
            </w:pPr>
            <w:r>
              <w:rPr>
                <w:rFonts w:ascii="Tahoma" w:hAnsi="Tahoma"/>
                <w:color w:val="000000"/>
                <w:sz w:val="16"/>
              </w:rPr>
              <w:t>344.333,89</w:t>
            </w:r>
          </w:p>
        </w:tc>
      </w:tr>
      <w:tr w:rsidR="001F25DD">
        <w:trPr>
          <w:trHeight w:val="360"/>
        </w:trPr>
        <w:tc>
          <w:tcPr>
            <w:tcW w:w="30" w:type="dxa"/>
          </w:tcPr>
          <w:p w:rsidR="001F25DD" w:rsidRDefault="001F25DD">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7</w:t>
            </w:r>
          </w:p>
        </w:tc>
        <w:tc>
          <w:tcPr>
            <w:tcW w:w="3225" w:type="dxa"/>
            <w:tcBorders>
              <w:top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6"/>
              </w:rPr>
            </w:pPr>
            <w:r>
              <w:rPr>
                <w:rFonts w:ascii="Tahoma" w:hAnsi="Tahoma"/>
                <w:color w:val="000000"/>
                <w:sz w:val="16"/>
              </w:rPr>
              <w:t>Uscite per conto terzi e partite di giro</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3.798,00</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571,80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36.111,55</w:t>
            </w:r>
          </w:p>
        </w:tc>
        <w:tc>
          <w:tcPr>
            <w:tcW w:w="1335"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28.208,50</w:t>
            </w:r>
          </w:p>
        </w:tc>
        <w:tc>
          <w:tcPr>
            <w:tcW w:w="132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68.689,85</w:t>
            </w:r>
          </w:p>
        </w:tc>
      </w:tr>
      <w:tr w:rsidR="001F25DD">
        <w:trPr>
          <w:trHeight w:val="360"/>
        </w:trPr>
        <w:tc>
          <w:tcPr>
            <w:tcW w:w="30" w:type="dxa"/>
          </w:tcPr>
          <w:p w:rsidR="001F25DD" w:rsidRDefault="001F25DD">
            <w:pPr>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158.261,98</w:t>
            </w:r>
          </w:p>
        </w:tc>
        <w:tc>
          <w:tcPr>
            <w:tcW w:w="133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196.201,71</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41.433,85</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236.735,93</w:t>
            </w:r>
          </w:p>
        </w:tc>
        <w:tc>
          <w:tcPr>
            <w:tcW w:w="1335"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1.656.283,35</w:t>
            </w:r>
          </w:p>
        </w:tc>
        <w:tc>
          <w:tcPr>
            <w:tcW w:w="1320" w:type="dxa"/>
            <w:tcBorders>
              <w:top w:val="single" w:sz="6" w:space="0" w:color="000000"/>
              <w:bottom w:val="single" w:sz="6" w:space="0" w:color="000000"/>
              <w:right w:val="single" w:sz="6" w:space="0" w:color="000000"/>
            </w:tcBorders>
            <w:shd w:val="clear" w:color="auto" w:fill="B0C4DE"/>
            <w:vAlign w:val="center"/>
          </w:tcPr>
          <w:p w:rsidR="001F25DD" w:rsidRDefault="007B1EE1">
            <w:pPr>
              <w:ind w:right="72"/>
              <w:jc w:val="right"/>
              <w:rPr>
                <w:rFonts w:ascii="Tahoma" w:hAnsi="Tahoma"/>
                <w:color w:val="191970"/>
                <w:sz w:val="16"/>
              </w:rPr>
            </w:pPr>
            <w:r>
              <w:rPr>
                <w:rFonts w:ascii="Tahoma" w:hAnsi="Tahoma"/>
                <w:color w:val="191970"/>
                <w:sz w:val="16"/>
              </w:rPr>
              <w:t>2.288.916,82</w:t>
            </w:r>
          </w:p>
        </w:tc>
      </w:tr>
    </w:tbl>
    <w:p w:rsidR="001F25DD" w:rsidRDefault="001F25DD">
      <w:pPr>
        <w:rPr>
          <w:rFonts w:ascii="Times New Roman" w:hAnsi="Times New Roman"/>
          <w:sz w:val="24"/>
        </w:rPr>
      </w:pPr>
    </w:p>
    <w:p w:rsidR="001F25DD" w:rsidRDefault="001F25DD">
      <w:pPr>
        <w:rPr>
          <w:color w:val="FF0000"/>
        </w:rPr>
      </w:pPr>
    </w:p>
    <w:p w:rsidR="00933BB2" w:rsidRDefault="00933BB2" w:rsidP="00933BB2">
      <w:pPr>
        <w:jc w:val="both"/>
      </w:pPr>
    </w:p>
    <w:p w:rsidR="001F25DD" w:rsidRDefault="001F25DD">
      <w:pPr>
        <w:rPr>
          <w:color w:val="FF0000"/>
        </w:rPr>
      </w:pPr>
    </w:p>
    <w:p w:rsidR="001F25DD" w:rsidRDefault="007B1EE1">
      <w:r>
        <w:br w:type="page"/>
      </w:r>
    </w:p>
    <w:p w:rsidR="001F25DD" w:rsidRDefault="007B1EE1">
      <w:pPr>
        <w:pStyle w:val="Titolo2"/>
      </w:pPr>
      <w:bookmarkStart w:id="3" w:name="_Toc477717553"/>
      <w:r>
        <w:lastRenderedPageBreak/>
        <w:t>LA GESTIONE DI CASSA</w:t>
      </w:r>
      <w:bookmarkEnd w:id="3"/>
    </w:p>
    <w:p w:rsidR="001F25DD" w:rsidRDefault="001F25DD"/>
    <w:p w:rsidR="00965025" w:rsidRDefault="007B1EE1" w:rsidP="00965025">
      <w:pPr>
        <w:jc w:val="both"/>
      </w:pPr>
      <w:r>
        <w:t>La gestione di cassa,</w:t>
      </w:r>
      <w:r w:rsidR="001A5271">
        <w:t xml:space="preserve"> ha registrato un aumento rispetto al fondo cassa iniziale </w:t>
      </w:r>
      <w:r w:rsidR="001A5271" w:rsidRPr="00E52FBC">
        <w:rPr>
          <w:b/>
        </w:rPr>
        <w:t>di 3.084.357,63</w:t>
      </w:r>
      <w:r w:rsidR="001A5271">
        <w:t xml:space="preserve">  che  pertanto ammonta a  euro </w:t>
      </w:r>
      <w:r w:rsidR="001A5271" w:rsidRPr="00E52FBC">
        <w:rPr>
          <w:b/>
        </w:rPr>
        <w:t>35.405.293,85</w:t>
      </w:r>
      <w:r w:rsidR="001A5271">
        <w:t xml:space="preserve">  di </w:t>
      </w:r>
      <w:r w:rsidR="001A5271" w:rsidRPr="00E52FBC">
        <w:rPr>
          <w:b/>
        </w:rPr>
        <w:t xml:space="preserve">cui </w:t>
      </w:r>
      <w:r w:rsidR="00326A43" w:rsidRPr="00E52FBC">
        <w:rPr>
          <w:b/>
        </w:rPr>
        <w:t xml:space="preserve"> 1.460.730,20</w:t>
      </w:r>
      <w:r w:rsidR="00326A43">
        <w:t xml:space="preserve">  da fondi vincolati .Ciò rappresenta un ottima  liquidità dell’ente che consente di far fronte ai  propri impegni finanziari</w:t>
      </w:r>
    </w:p>
    <w:p w:rsidR="001F25DD" w:rsidRDefault="007B1EE1">
      <w:pPr>
        <w:jc w:val="both"/>
      </w:pPr>
      <w:r>
        <w:t>.</w:t>
      </w:r>
    </w:p>
    <w:p w:rsidR="001F25DD" w:rsidRDefault="001F25DD">
      <w:pPr>
        <w:jc w:val="both"/>
      </w:pPr>
    </w:p>
    <w:p w:rsidR="001F25DD" w:rsidRDefault="001F25DD">
      <w:pPr>
        <w:jc w:val="both"/>
      </w:pPr>
    </w:p>
    <w:p w:rsidR="001F25DD" w:rsidRDefault="001F25DD">
      <w:pPr>
        <w:jc w:val="both"/>
      </w:pPr>
    </w:p>
    <w:p w:rsidR="001F25DD" w:rsidRDefault="007B1EE1">
      <w:pPr>
        <w:rPr>
          <w:rFonts w:ascii="Times New Roman" w:hAnsi="Times New Roman"/>
          <w:sz w:val="24"/>
        </w:rPr>
      </w:pPr>
      <w:r>
        <w:rPr>
          <w:noProof/>
        </w:rPr>
        <w:drawing>
          <wp:inline distT="0" distB="0" distL="0" distR="0">
            <wp:extent cx="7324725" cy="36480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stretch>
                      <a:fillRect/>
                    </a:stretch>
                  </pic:blipFill>
                  <pic:spPr>
                    <a:xfrm>
                      <a:off x="0" y="0"/>
                      <a:ext cx="7324725" cy="3648075"/>
                    </a:xfrm>
                    <a:prstGeom prst="rect">
                      <a:avLst/>
                    </a:prstGeom>
                    <a:noFill/>
                  </pic:spPr>
                </pic:pic>
              </a:graphicData>
            </a:graphic>
          </wp:inline>
        </w:drawing>
      </w:r>
    </w:p>
    <w:p w:rsidR="001F25DD" w:rsidRDefault="001F25DD"/>
    <w:p w:rsidR="001F25DD" w:rsidRDefault="007B1EE1">
      <w:pPr>
        <w:jc w:val="both"/>
      </w:pPr>
      <w:r>
        <w:br w:type="page"/>
      </w:r>
    </w:p>
    <w:p w:rsidR="001F25DD" w:rsidRDefault="007B1EE1">
      <w:pPr>
        <w:pStyle w:val="Titolo2"/>
      </w:pPr>
      <w:bookmarkStart w:id="4" w:name="_Toc477717554"/>
      <w:r>
        <w:lastRenderedPageBreak/>
        <w:t>SALDI FINANZA PUBBLICA</w:t>
      </w:r>
      <w:bookmarkEnd w:id="4"/>
    </w:p>
    <w:p w:rsidR="001F25DD" w:rsidRDefault="001F25DD"/>
    <w:p w:rsidR="001F25DD" w:rsidRDefault="007B1EE1">
      <w:pPr>
        <w:jc w:val="both"/>
      </w:pPr>
      <w:r>
        <w:t>Nel corso dell’esercizio 20</w:t>
      </w:r>
      <w:r w:rsidR="003B0563">
        <w:t>1</w:t>
      </w:r>
      <w:r w:rsidR="00E52FBC">
        <w:t>8</w:t>
      </w:r>
      <w:r w:rsidR="003B0563">
        <w:t xml:space="preserve"> il Comune </w:t>
      </w:r>
      <w:r>
        <w:t xml:space="preserve"> ha rispettato i Vincoli di Finanza Pubblica,  come dettagliatamente indicato nella seguente tabella:</w:t>
      </w:r>
    </w:p>
    <w:tbl>
      <w:tblPr>
        <w:tblW w:w="0" w:type="auto"/>
        <w:tblInd w:w="7" w:type="dxa"/>
        <w:tblCellMar>
          <w:left w:w="0" w:type="dxa"/>
          <w:right w:w="0" w:type="dxa"/>
        </w:tblCellMar>
        <w:tblLook w:val="04A0"/>
      </w:tblPr>
      <w:tblGrid>
        <w:gridCol w:w="7800"/>
        <w:gridCol w:w="360"/>
        <w:gridCol w:w="1230"/>
        <w:gridCol w:w="360"/>
        <w:gridCol w:w="1677"/>
      </w:tblGrid>
      <w:tr w:rsidR="001F25DD">
        <w:trPr>
          <w:trHeight w:val="915"/>
        </w:trPr>
        <w:tc>
          <w:tcPr>
            <w:tcW w:w="11340" w:type="dxa"/>
            <w:gridSpan w:val="5"/>
            <w:tcBorders>
              <w:top w:val="single" w:sz="6" w:space="0" w:color="000000"/>
              <w:left w:val="single" w:sz="6" w:space="0" w:color="000000"/>
              <w:right w:val="single" w:sz="6" w:space="0" w:color="000000"/>
            </w:tcBorders>
            <w:shd w:val="clear" w:color="auto" w:fill="B0C4DE"/>
            <w:vAlign w:val="center"/>
          </w:tcPr>
          <w:p w:rsidR="001F25DD" w:rsidRDefault="007B1EE1">
            <w:pPr>
              <w:jc w:val="center"/>
              <w:rPr>
                <w:rFonts w:ascii="Tahoma" w:hAnsi="Tahoma"/>
                <w:b/>
                <w:color w:val="191970"/>
                <w:sz w:val="16"/>
              </w:rPr>
            </w:pPr>
            <w:r>
              <w:rPr>
                <w:rFonts w:ascii="Tahoma" w:hAnsi="Tahoma"/>
                <w:b/>
                <w:color w:val="191970"/>
                <w:sz w:val="16"/>
              </w:rPr>
              <w:t xml:space="preserve">MONITORAGGIO DELLE RISULTANZE DEL SALDO DI FINANZA PUBBLICA AI SENSI DEL COMMA 469 DELL'ARTICOLO 1 </w:t>
            </w:r>
            <w:r>
              <w:rPr>
                <w:rFonts w:ascii="Tahoma" w:hAnsi="Tahoma"/>
                <w:b/>
                <w:color w:val="191970"/>
                <w:sz w:val="16"/>
              </w:rPr>
              <w:br/>
              <w:t>DELLA LEGGE 11/12/2016, N. 232  (LEGGE DI BILANCIO 2017)</w:t>
            </w:r>
            <w:r>
              <w:rPr>
                <w:rFonts w:ascii="Tahoma" w:hAnsi="Tahoma"/>
                <w:b/>
                <w:color w:val="191970"/>
                <w:sz w:val="16"/>
              </w:rPr>
              <w:br/>
            </w:r>
            <w:r>
              <w:rPr>
                <w:rFonts w:ascii="Tahoma" w:hAnsi="Tahoma"/>
                <w:b/>
                <w:color w:val="191970"/>
                <w:sz w:val="16"/>
              </w:rPr>
              <w:br/>
              <w:t>CITTA' METROPOLITANE - PROVINCE - COMUNI</w:t>
            </w:r>
          </w:p>
        </w:tc>
      </w:tr>
      <w:tr w:rsidR="001F25DD">
        <w:trPr>
          <w:trHeight w:val="255"/>
        </w:trPr>
        <w:tc>
          <w:tcPr>
            <w:tcW w:w="11340" w:type="dxa"/>
            <w:gridSpan w:val="5"/>
            <w:tcBorders>
              <w:left w:val="single" w:sz="6" w:space="0" w:color="000000"/>
              <w:bottom w:val="single" w:sz="6" w:space="0" w:color="000000"/>
              <w:right w:val="single" w:sz="6" w:space="0" w:color="000000"/>
            </w:tcBorders>
            <w:shd w:val="clear" w:color="auto" w:fill="B0C4DE"/>
            <w:vAlign w:val="bottom"/>
          </w:tcPr>
          <w:p w:rsidR="001F25DD" w:rsidRDefault="007B1EE1">
            <w:pPr>
              <w:spacing w:after="28"/>
              <w:ind w:right="43"/>
              <w:jc w:val="right"/>
              <w:rPr>
                <w:rFonts w:ascii="Tahoma" w:hAnsi="Tahoma"/>
                <w:b/>
                <w:color w:val="191970"/>
                <w:sz w:val="14"/>
              </w:rPr>
            </w:pPr>
            <w:r>
              <w:rPr>
                <w:rFonts w:ascii="Tahoma" w:hAnsi="Tahoma"/>
                <w:b/>
                <w:color w:val="191970"/>
                <w:sz w:val="14"/>
              </w:rPr>
              <w:t>(migliaia di euro)</w:t>
            </w:r>
          </w:p>
        </w:tc>
      </w:tr>
      <w:tr w:rsidR="001F25DD">
        <w:trPr>
          <w:trHeight w:val="900"/>
        </w:trPr>
        <w:tc>
          <w:tcPr>
            <w:tcW w:w="8160" w:type="dxa"/>
            <w:gridSpan w:val="2"/>
            <w:tcBorders>
              <w:top w:val="single" w:sz="6" w:space="0" w:color="000000"/>
              <w:left w:val="single" w:sz="6" w:space="0" w:color="000000"/>
              <w:bottom w:val="single" w:sz="6" w:space="0" w:color="000000"/>
              <w:right w:val="single" w:sz="6" w:space="0" w:color="000000"/>
            </w:tcBorders>
            <w:vAlign w:val="center"/>
          </w:tcPr>
          <w:p w:rsidR="001F25DD" w:rsidRDefault="001F25DD">
            <w:pPr>
              <w:jc w:val="center"/>
              <w:rPr>
                <w:rFonts w:ascii="Tahoma" w:hAnsi="Tahoma"/>
                <w:b/>
                <w:color w:val="000000"/>
                <w:sz w:val="16"/>
              </w:rPr>
            </w:pPr>
          </w:p>
        </w:tc>
        <w:tc>
          <w:tcPr>
            <w:tcW w:w="1590" w:type="dxa"/>
            <w:gridSpan w:val="2"/>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4"/>
              </w:rPr>
            </w:pPr>
            <w:r>
              <w:rPr>
                <w:rFonts w:ascii="Tahoma" w:hAnsi="Tahoma"/>
                <w:b/>
                <w:color w:val="000000"/>
                <w:sz w:val="14"/>
              </w:rPr>
              <w:t>Dati gestionali (stanziamenti FPV/ accertamenti e impegni) al 31/12/2018</w:t>
            </w:r>
          </w:p>
        </w:tc>
        <w:tc>
          <w:tcPr>
            <w:tcW w:w="159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4"/>
              </w:rPr>
            </w:pPr>
            <w:r>
              <w:rPr>
                <w:rFonts w:ascii="Tahoma" w:hAnsi="Tahoma"/>
                <w:b/>
                <w:color w:val="000000"/>
                <w:sz w:val="14"/>
              </w:rPr>
              <w:t>Dati gestionali CASSA(riscossioni e pagamenti) al 31/12/2018</w:t>
            </w: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AA)  Avanzo di amministrazione per investimenti</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5"/>
              </w:rPr>
            </w:pPr>
            <w:r>
              <w:rPr>
                <w:rFonts w:ascii="Tahoma" w:hAnsi="Tahoma"/>
                <w:color w:val="000000"/>
                <w:sz w:val="15"/>
              </w:rPr>
              <w:t>1.536</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A1)  Fondo pluriennale vincolato di entrata per spese correnti</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125</w:t>
            </w: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A2)  Fondo pluriennale vincolato di entrata in conto capitale finanziato da debito</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A2)  Fondo pluriennale vincolato di entrata in conto capitale al netto della quota finanziata da debito</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4.285</w:t>
            </w: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A3)  Fondo pluriennale vincolato di entrata per partite finanziarie</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39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A4)  Fondo pluriennale vincolato di entrata che finanzia gli impegni cancellati definitivamente dopo l'approvazione del rendiconto dell'anno precedente</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432</w:t>
            </w: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b/>
                <w:color w:val="000000"/>
                <w:sz w:val="13"/>
              </w:rPr>
            </w:pPr>
            <w:r>
              <w:rPr>
                <w:rFonts w:ascii="Tahoma" w:hAnsi="Tahoma"/>
                <w:b/>
                <w:color w:val="000000"/>
                <w:sz w:val="13"/>
              </w:rPr>
              <w:t>A)  Fondo pluriennale vincolato di entrata (A1 + A2 + A3 - A4)</w:t>
            </w:r>
          </w:p>
        </w:tc>
        <w:tc>
          <w:tcPr>
            <w:tcW w:w="360"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b/>
                <w:color w:val="000000"/>
                <w:sz w:val="13"/>
              </w:rPr>
            </w:pPr>
          </w:p>
        </w:tc>
        <w:tc>
          <w:tcPr>
            <w:tcW w:w="1590"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3"/>
              </w:rPr>
            </w:pPr>
            <w:r>
              <w:rPr>
                <w:rFonts w:ascii="Tahoma" w:hAnsi="Tahoma"/>
                <w:b/>
                <w:color w:val="000000"/>
                <w:sz w:val="13"/>
              </w:rPr>
              <w:t>3.978</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b/>
                <w:color w:val="000000"/>
                <w:sz w:val="13"/>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B)  Titolo 1 - Entrate correnti di natura tributaria, contributiva e perequativa</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8.241</w:t>
            </w: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7.207</w:t>
            </w: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C)  Trasferimenti correnti non validi ai fini dei saldi finanza pubblica</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C)  Titolo 2 - Trasferimenti correnti validi ai fini dei saldi finanza pubblica</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2.797</w:t>
            </w: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3.142</w:t>
            </w: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D)  Titolo 3 - Entrate extratributarie</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5"/>
              </w:rPr>
            </w:pPr>
            <w:r>
              <w:rPr>
                <w:rFonts w:ascii="Tahoma" w:hAnsi="Tahoma"/>
                <w:color w:val="000000"/>
                <w:sz w:val="15"/>
              </w:rPr>
              <w:t>302</w:t>
            </w:r>
          </w:p>
        </w:tc>
        <w:tc>
          <w:tcPr>
            <w:tcW w:w="159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5"/>
              </w:rPr>
            </w:pPr>
            <w:r>
              <w:rPr>
                <w:rFonts w:ascii="Tahoma" w:hAnsi="Tahoma"/>
                <w:color w:val="000000"/>
                <w:sz w:val="15"/>
              </w:rPr>
              <w:t>334</w:t>
            </w: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E)  Titolo 4 - Entrate in c/capitale</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645</w:t>
            </w: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1.244</w:t>
            </w: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F)  Titolo 5 - Entrate da riduzione di attività finanziarie</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b/>
                <w:color w:val="000000"/>
                <w:sz w:val="13"/>
              </w:rPr>
            </w:pPr>
            <w:r>
              <w:rPr>
                <w:rFonts w:ascii="Tahoma" w:hAnsi="Tahoma"/>
                <w:b/>
                <w:color w:val="000000"/>
                <w:sz w:val="13"/>
              </w:rPr>
              <w:t>G)  SPAZI FINANZIARI ACQUISITI</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b/>
                <w:color w:val="000000"/>
                <w:sz w:val="13"/>
              </w:rPr>
            </w:pPr>
            <w:r>
              <w:rPr>
                <w:rFonts w:ascii="Tahoma" w:hAnsi="Tahoma"/>
                <w:b/>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b/>
                <w:color w:val="000000"/>
                <w:sz w:val="13"/>
              </w:rPr>
            </w:pP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b/>
                <w:color w:val="000000"/>
                <w:sz w:val="13"/>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H1)  Titolo 1 - Spese correnti al netto del fondo pluriennale vincolato</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5"/>
              </w:rPr>
            </w:pPr>
            <w:r>
              <w:rPr>
                <w:rFonts w:ascii="Tahoma" w:hAnsi="Tahoma"/>
                <w:color w:val="000000"/>
                <w:sz w:val="15"/>
              </w:rPr>
              <w:t>8.093</w:t>
            </w:r>
          </w:p>
        </w:tc>
        <w:tc>
          <w:tcPr>
            <w:tcW w:w="159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5"/>
              </w:rPr>
            </w:pPr>
            <w:r>
              <w:rPr>
                <w:rFonts w:ascii="Tahoma" w:hAnsi="Tahoma"/>
                <w:color w:val="000000"/>
                <w:sz w:val="15"/>
              </w:rPr>
              <w:t>6.407</w:t>
            </w: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H2)  Fondo pluriennale vincolato di parte corrente</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114</w:t>
            </w: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b/>
                <w:color w:val="000000"/>
                <w:sz w:val="13"/>
              </w:rPr>
            </w:pPr>
            <w:r>
              <w:rPr>
                <w:rFonts w:ascii="Tahoma" w:hAnsi="Tahoma"/>
                <w:b/>
                <w:color w:val="000000"/>
                <w:sz w:val="13"/>
              </w:rPr>
              <w:t>H)  Titolo 1 - Spese correnti valide ai fini dei saldi di finanza pubblica (H=H1 + H2)</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3"/>
              </w:rPr>
            </w:pPr>
            <w:r>
              <w:rPr>
                <w:rFonts w:ascii="Tahoma" w:hAnsi="Tahoma"/>
                <w:b/>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3"/>
              </w:rPr>
            </w:pPr>
            <w:r>
              <w:rPr>
                <w:rFonts w:ascii="Tahoma" w:hAnsi="Tahoma"/>
                <w:b/>
                <w:color w:val="000000"/>
                <w:sz w:val="13"/>
              </w:rPr>
              <w:t>8.207</w:t>
            </w:r>
          </w:p>
        </w:tc>
        <w:tc>
          <w:tcPr>
            <w:tcW w:w="159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3"/>
              </w:rPr>
            </w:pPr>
            <w:r>
              <w:rPr>
                <w:rFonts w:ascii="Tahoma" w:hAnsi="Tahoma"/>
                <w:b/>
                <w:color w:val="000000"/>
                <w:sz w:val="13"/>
              </w:rPr>
              <w:t>6.407</w:t>
            </w: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I1)  Titolo 2 - Spese in c/capitale al netto del fondo pluriennale vincolato</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2.250</w:t>
            </w: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1.443</w:t>
            </w: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I2)  Fondo pluriennale vincolato in c/capitale al netto delle quote finanziate da debito</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color w:val="000000"/>
                <w:sz w:val="15"/>
              </w:rPr>
            </w:pPr>
            <w:r>
              <w:rPr>
                <w:rFonts w:ascii="Tahoma" w:hAnsi="Tahoma"/>
                <w:color w:val="000000"/>
                <w:sz w:val="15"/>
              </w:rPr>
              <w:t>3.668</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I)  Titolo 2 - Spese in c/capitale valide ai fini dei saldi di finanza pubblica  (I=I1 + I2)</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5.918</w:t>
            </w: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color w:val="000000"/>
                <w:sz w:val="15"/>
              </w:rPr>
            </w:pPr>
            <w:r>
              <w:rPr>
                <w:rFonts w:ascii="Tahoma" w:hAnsi="Tahoma"/>
                <w:color w:val="000000"/>
                <w:sz w:val="15"/>
              </w:rPr>
              <w:t>1.443</w:t>
            </w: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L1)  Titolo 3 - Spese per incremento di attività finanziaria al netto del fondo pluriennale vincolato</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L2)  Fondo pluriennale vincolato per partite finanziarie</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L)  Titolo 3 - Spese per incremento di attività finanziaria (L= L1 + L2)</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M)  SPAZI FINANZIARI CEDUTI</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5"/>
              </w:rPr>
            </w:pPr>
          </w:p>
        </w:tc>
      </w:tr>
      <w:tr w:rsidR="001F25DD">
        <w:trPr>
          <w:trHeight w:val="375"/>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b/>
                <w:color w:val="000000"/>
                <w:sz w:val="13"/>
              </w:rPr>
            </w:pPr>
            <w:r>
              <w:rPr>
                <w:rFonts w:ascii="Tahoma" w:hAnsi="Tahoma"/>
                <w:b/>
                <w:color w:val="000000"/>
                <w:sz w:val="13"/>
              </w:rPr>
              <w:t>N)  SALDO DI COMPETENZA TRA ENTRATE E SPESE FINALI (N=AA+A+B+C+D+E+F+G-H-I-L-M)   SALDO FINALE DI CASSA (B+C+D+E+F-H-I-L)</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3"/>
              </w:rPr>
            </w:pPr>
            <w:r>
              <w:rPr>
                <w:rFonts w:ascii="Tahoma" w:hAnsi="Tahoma"/>
                <w:b/>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3"/>
              </w:rPr>
            </w:pPr>
            <w:r>
              <w:rPr>
                <w:rFonts w:ascii="Tahoma" w:hAnsi="Tahoma"/>
                <w:b/>
                <w:color w:val="000000"/>
                <w:sz w:val="13"/>
              </w:rPr>
              <w:t>3.374</w:t>
            </w:r>
          </w:p>
        </w:tc>
        <w:tc>
          <w:tcPr>
            <w:tcW w:w="1590" w:type="dxa"/>
            <w:tcBorders>
              <w:top w:val="single" w:sz="6" w:space="0" w:color="000000"/>
              <w:bottom w:val="single" w:sz="6" w:space="0" w:color="000000"/>
              <w:right w:val="single" w:sz="6" w:space="0" w:color="000000"/>
            </w:tcBorders>
            <w:vAlign w:val="center"/>
          </w:tcPr>
          <w:p w:rsidR="001F25DD" w:rsidRDefault="007B1EE1">
            <w:pPr>
              <w:ind w:right="72"/>
              <w:jc w:val="right"/>
              <w:rPr>
                <w:rFonts w:ascii="Tahoma" w:hAnsi="Tahoma"/>
                <w:b/>
                <w:color w:val="000000"/>
                <w:sz w:val="13"/>
              </w:rPr>
            </w:pPr>
            <w:r>
              <w:rPr>
                <w:rFonts w:ascii="Tahoma" w:hAnsi="Tahoma"/>
                <w:b/>
                <w:color w:val="000000"/>
                <w:sz w:val="13"/>
              </w:rPr>
              <w:t>4.077</w:t>
            </w:r>
          </w:p>
        </w:tc>
      </w:tr>
      <w:tr w:rsidR="001F25DD">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color w:val="000000"/>
                <w:sz w:val="13"/>
              </w:rPr>
            </w:pPr>
            <w:r>
              <w:rPr>
                <w:rFonts w:ascii="Tahoma" w:hAnsi="Tahoma"/>
                <w:color w:val="000000"/>
                <w:sz w:val="13"/>
              </w:rPr>
              <w:t>O)  OBIETTIVO DI SALDO FINALE DI COMPETENZA 2018</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1F25DD">
            <w:pPr>
              <w:jc w:val="center"/>
              <w:rPr>
                <w:rFonts w:ascii="Tahoma" w:hAnsi="Tahoma"/>
                <w:color w:val="000000"/>
                <w:sz w:val="13"/>
              </w:rPr>
            </w:pP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color w:val="000000"/>
                <w:sz w:val="15"/>
              </w:rPr>
            </w:pPr>
          </w:p>
        </w:tc>
      </w:tr>
      <w:tr w:rsidR="001F25DD">
        <w:trPr>
          <w:trHeight w:val="390"/>
        </w:trPr>
        <w:tc>
          <w:tcPr>
            <w:tcW w:w="7800" w:type="dxa"/>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P)  OBIETTIVO DI SALDO FINALE DI COMPETENZA 2018 RIDETERMINATO a seguito del recupero degli spazi finanziari acquisiti nell'anno 2018 e NON utilizzati e Risorse nette da programmare entro il 20/1/2019</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375"/>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1F25DD" w:rsidRDefault="007B1EE1">
            <w:pPr>
              <w:ind w:left="72"/>
              <w:rPr>
                <w:rFonts w:ascii="Tahoma" w:hAnsi="Tahoma"/>
                <w:b/>
                <w:color w:val="000000"/>
                <w:sz w:val="13"/>
              </w:rPr>
            </w:pPr>
            <w:r>
              <w:rPr>
                <w:rFonts w:ascii="Tahoma" w:hAnsi="Tahoma"/>
                <w:b/>
                <w:color w:val="000000"/>
                <w:sz w:val="13"/>
              </w:rPr>
              <w:lastRenderedPageBreak/>
              <w:t>Q)  DIFFERENZA TRA IL SALDO DI COMPETENZA TRA ENTRATE E SPESE FINALI E OBIETTIVO DI SALDO FINALE DI COMPETENZA RIDETERMINATO (Q=N - P)</w:t>
            </w:r>
          </w:p>
        </w:tc>
        <w:tc>
          <w:tcPr>
            <w:tcW w:w="360" w:type="dxa"/>
            <w:tcBorders>
              <w:top w:val="single" w:sz="6" w:space="0" w:color="000000"/>
              <w:bottom w:val="single" w:sz="6" w:space="0" w:color="000000"/>
              <w:right w:val="single" w:sz="6" w:space="0" w:color="000000"/>
            </w:tcBorders>
            <w:shd w:val="clear" w:color="auto" w:fill="E6E6FA"/>
            <w:vAlign w:val="center"/>
          </w:tcPr>
          <w:p w:rsidR="001F25DD" w:rsidRDefault="001F25DD">
            <w:pPr>
              <w:jc w:val="center"/>
              <w:rPr>
                <w:rFonts w:ascii="Tahoma" w:hAnsi="Tahoma"/>
                <w:b/>
                <w:color w:val="000000"/>
                <w:sz w:val="13"/>
              </w:rPr>
            </w:pP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1F25DD" w:rsidRDefault="007B1EE1">
            <w:pPr>
              <w:ind w:right="72"/>
              <w:jc w:val="right"/>
              <w:rPr>
                <w:rFonts w:ascii="Tahoma" w:hAnsi="Tahoma"/>
                <w:b/>
                <w:color w:val="000000"/>
                <w:sz w:val="13"/>
              </w:rPr>
            </w:pPr>
            <w:r>
              <w:rPr>
                <w:rFonts w:ascii="Tahoma" w:hAnsi="Tahoma"/>
                <w:b/>
                <w:color w:val="000000"/>
                <w:sz w:val="13"/>
              </w:rPr>
              <w:t>3.374</w:t>
            </w:r>
          </w:p>
        </w:tc>
        <w:tc>
          <w:tcPr>
            <w:tcW w:w="1590" w:type="dxa"/>
            <w:tcBorders>
              <w:top w:val="single" w:sz="6" w:space="0" w:color="000000"/>
              <w:bottom w:val="single" w:sz="6" w:space="0" w:color="000000"/>
              <w:right w:val="single" w:sz="6" w:space="0" w:color="000000"/>
            </w:tcBorders>
            <w:shd w:val="clear" w:color="auto" w:fill="E6E6FA"/>
            <w:vAlign w:val="center"/>
          </w:tcPr>
          <w:p w:rsidR="001F25DD" w:rsidRDefault="001F25DD">
            <w:pPr>
              <w:ind w:right="72"/>
              <w:jc w:val="right"/>
              <w:rPr>
                <w:rFonts w:ascii="Tahoma" w:hAnsi="Tahoma"/>
                <w:b/>
                <w:color w:val="000000"/>
                <w:sz w:val="13"/>
              </w:rPr>
            </w:pPr>
          </w:p>
        </w:tc>
      </w:tr>
      <w:tr w:rsidR="001F25DD">
        <w:trPr>
          <w:trHeight w:val="930"/>
        </w:trPr>
        <w:tc>
          <w:tcPr>
            <w:tcW w:w="11340" w:type="dxa"/>
            <w:gridSpan w:val="5"/>
            <w:tcBorders>
              <w:top w:val="single" w:sz="6" w:space="0" w:color="000000"/>
              <w:left w:val="single" w:sz="6" w:space="0" w:color="000000"/>
              <w:right w:val="single" w:sz="6" w:space="0" w:color="000000"/>
            </w:tcBorders>
            <w:shd w:val="clear" w:color="auto" w:fill="B0C4DE"/>
            <w:vAlign w:val="center"/>
          </w:tcPr>
          <w:p w:rsidR="001F25DD" w:rsidRDefault="007B1EE1">
            <w:pPr>
              <w:pageBreakBefore/>
              <w:jc w:val="center"/>
              <w:rPr>
                <w:rFonts w:ascii="Tahoma" w:hAnsi="Tahoma"/>
                <w:b/>
                <w:color w:val="191970"/>
                <w:sz w:val="16"/>
              </w:rPr>
            </w:pPr>
            <w:r>
              <w:rPr>
                <w:rFonts w:ascii="Tahoma" w:hAnsi="Tahoma"/>
                <w:b/>
                <w:color w:val="191970"/>
                <w:sz w:val="16"/>
              </w:rPr>
              <w:lastRenderedPageBreak/>
              <w:t xml:space="preserve">MONITORAGGIO DELLE RISULTANZE DEL SALDO DI FINANZA PUBBLICA AI SENSI DEL COMMA 469 DELL'ARTICOLO 1 </w:t>
            </w:r>
            <w:r>
              <w:rPr>
                <w:rFonts w:ascii="Tahoma" w:hAnsi="Tahoma"/>
                <w:b/>
                <w:color w:val="191970"/>
                <w:sz w:val="16"/>
              </w:rPr>
              <w:br/>
              <w:t>DELLA LEGGE 11/12/2016, N. 232  (LEGGE DI BILANCIO 2017)</w:t>
            </w:r>
            <w:r>
              <w:rPr>
                <w:rFonts w:ascii="Tahoma" w:hAnsi="Tahoma"/>
                <w:b/>
                <w:color w:val="191970"/>
                <w:sz w:val="16"/>
              </w:rPr>
              <w:br/>
            </w:r>
            <w:r>
              <w:rPr>
                <w:rFonts w:ascii="Tahoma" w:hAnsi="Tahoma"/>
                <w:b/>
                <w:color w:val="191970"/>
                <w:sz w:val="16"/>
              </w:rPr>
              <w:br/>
              <w:t>CITTA' METROPOLITANE - PROVINCE - COMUNI</w:t>
            </w:r>
          </w:p>
        </w:tc>
      </w:tr>
      <w:tr w:rsidR="001F25DD">
        <w:trPr>
          <w:trHeight w:val="240"/>
        </w:trPr>
        <w:tc>
          <w:tcPr>
            <w:tcW w:w="11340" w:type="dxa"/>
            <w:gridSpan w:val="5"/>
            <w:tcBorders>
              <w:left w:val="single" w:sz="6" w:space="0" w:color="000000"/>
              <w:bottom w:val="single" w:sz="6" w:space="0" w:color="000000"/>
              <w:right w:val="single" w:sz="6" w:space="0" w:color="000000"/>
            </w:tcBorders>
            <w:shd w:val="clear" w:color="auto" w:fill="B0C4DE"/>
            <w:vAlign w:val="bottom"/>
          </w:tcPr>
          <w:p w:rsidR="001F25DD" w:rsidRDefault="007B1EE1">
            <w:pPr>
              <w:spacing w:after="28"/>
              <w:ind w:right="43"/>
              <w:jc w:val="right"/>
              <w:rPr>
                <w:rFonts w:ascii="Tahoma" w:hAnsi="Tahoma"/>
                <w:b/>
                <w:color w:val="191970"/>
                <w:sz w:val="14"/>
              </w:rPr>
            </w:pPr>
            <w:r>
              <w:rPr>
                <w:rFonts w:ascii="Tahoma" w:hAnsi="Tahoma"/>
                <w:b/>
                <w:color w:val="191970"/>
                <w:sz w:val="14"/>
              </w:rPr>
              <w:t>(migliaia di euro)</w:t>
            </w:r>
          </w:p>
        </w:tc>
      </w:tr>
      <w:tr w:rsidR="001F25DD">
        <w:trPr>
          <w:trHeight w:val="930"/>
        </w:trPr>
        <w:tc>
          <w:tcPr>
            <w:tcW w:w="9750" w:type="dxa"/>
            <w:gridSpan w:val="4"/>
            <w:tcBorders>
              <w:top w:val="single" w:sz="6" w:space="0" w:color="000000"/>
              <w:left w:val="single" w:sz="6" w:space="0" w:color="000000"/>
              <w:bottom w:val="single" w:sz="6" w:space="0" w:color="000000"/>
              <w:right w:val="single" w:sz="6" w:space="0" w:color="000000"/>
            </w:tcBorders>
            <w:vAlign w:val="center"/>
          </w:tcPr>
          <w:p w:rsidR="001F25DD" w:rsidRDefault="001F25DD">
            <w:pPr>
              <w:jc w:val="center"/>
              <w:rPr>
                <w:rFonts w:ascii="Tahoma" w:hAnsi="Tahoma"/>
                <w:b/>
                <w:color w:val="000000"/>
                <w:sz w:val="16"/>
              </w:rPr>
            </w:pPr>
          </w:p>
        </w:tc>
        <w:tc>
          <w:tcPr>
            <w:tcW w:w="159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4"/>
              </w:rPr>
            </w:pPr>
            <w:r>
              <w:rPr>
                <w:rFonts w:ascii="Tahoma" w:hAnsi="Tahoma"/>
                <w:b/>
                <w:color w:val="000000"/>
                <w:sz w:val="14"/>
              </w:rPr>
              <w:t>Dati gestionali(stanziamenti FPV/</w:t>
            </w:r>
            <w:r>
              <w:rPr>
                <w:rFonts w:ascii="Tahoma" w:hAnsi="Tahoma"/>
                <w:b/>
                <w:color w:val="000000"/>
                <w:sz w:val="14"/>
              </w:rPr>
              <w:br/>
              <w:t>accertamenti e impegni) al 31/12/2018</w:t>
            </w:r>
          </w:p>
        </w:tc>
      </w:tr>
      <w:tr w:rsidR="001F25DD">
        <w:trPr>
          <w:trHeight w:val="420"/>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b/>
                <w:color w:val="000000"/>
                <w:sz w:val="13"/>
              </w:rPr>
            </w:pPr>
            <w:r>
              <w:rPr>
                <w:rFonts w:ascii="Tahoma" w:hAnsi="Tahoma"/>
                <w:b/>
                <w:color w:val="000000"/>
                <w:sz w:val="13"/>
              </w:rPr>
              <w:t>1)  SPAZI FINANZIARI ACQUISITI nel 2018 con il Patto di "SOLIDARIETA' NAZIONALE VERTICALE" ai sensi dei commi 485 e segg., art. 1, legge n. 232/2016</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b/>
                <w:color w:val="000000"/>
                <w:sz w:val="13"/>
              </w:rPr>
            </w:pPr>
            <w:r>
              <w:rPr>
                <w:rFonts w:ascii="Tahoma" w:hAnsi="Tahoma"/>
                <w:b/>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b/>
                <w:color w:val="000000"/>
                <w:sz w:val="13"/>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 xml:space="preserve">1A)  IMPEGNI esigibili nel 2018 per INVESTIMENTI assunti a valere sugli spazi acquisiti con il Patto di "SOLIDARIETA' NAZIONALE VERTICALE", commi 485 e segg., art.1, legge 232/2016 e relativi ad opere pubbliche oggetto di monitoraggio BDAP-MOP ai sensi </w:t>
            </w:r>
            <w:proofErr w:type="spellStart"/>
            <w:r>
              <w:rPr>
                <w:rFonts w:ascii="Tahoma" w:hAnsi="Tahoma"/>
                <w:color w:val="000000"/>
                <w:sz w:val="13"/>
              </w:rPr>
              <w:t>D.Lgs.</w:t>
            </w:r>
            <w:proofErr w:type="spellEnd"/>
            <w:r>
              <w:rPr>
                <w:rFonts w:ascii="Tahoma" w:hAnsi="Tahoma"/>
                <w:color w:val="000000"/>
                <w:sz w:val="13"/>
              </w:rPr>
              <w:t xml:space="preserve"> 229/2011</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1B)  Fondo pluriennale vincolato in c/capitale al netto della quota finanziata da debito  per INVESTIMENTI  a valere sugli spazi acquisiti con il Patto di "SOLIDARIETA' NAZIONALE VERTICALE", ai sensi dei commi 485 e segg., art. 1, legge n. 232/2016 (Opere pubbliche oggetto di monitoraggio BDAP MOP)</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 xml:space="preserve">1C)  IMPEGNI per INVESTIMENTI assunti a valere sugli spazi acquisiti con il Patto di "SOLIDARIETA' NAZIONALE VERTICALE", ai sensi dei c. 485 e segg., art. 1, l. 232/2016 e NON oggetto di monitoraggio BDAP-MOP ai sensi del D. </w:t>
            </w:r>
            <w:proofErr w:type="spellStart"/>
            <w:r>
              <w:rPr>
                <w:rFonts w:ascii="Tahoma" w:hAnsi="Tahoma"/>
                <w:color w:val="000000"/>
                <w:sz w:val="13"/>
              </w:rPr>
              <w:t>Lgs</w:t>
            </w:r>
            <w:proofErr w:type="spellEnd"/>
            <w:r>
              <w:rPr>
                <w:rFonts w:ascii="Tahoma" w:hAnsi="Tahoma"/>
                <w:color w:val="000000"/>
                <w:sz w:val="13"/>
              </w:rPr>
              <w:t xml:space="preserve"> 229/2011 e trasferimenti alle Unioni di comuni per investimenti</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b/>
                <w:color w:val="000000"/>
                <w:sz w:val="13"/>
              </w:rPr>
            </w:pPr>
            <w:r>
              <w:rPr>
                <w:rFonts w:ascii="Tahoma" w:hAnsi="Tahoma"/>
                <w:b/>
                <w:color w:val="000000"/>
                <w:sz w:val="13"/>
              </w:rPr>
              <w:t>1D)  SPAZI FINANZIARI ACQUISITI nel 2018 con il Patto di "SOLIDARIETA' NAZIONALE VERTICALE" e NON UTILIZZATI per investimenti, c. 485 e segg., art.1, legge 232/2016.  (1D = 1A - 1B - 1C)</w:t>
            </w:r>
          </w:p>
        </w:tc>
        <w:tc>
          <w:tcPr>
            <w:tcW w:w="360"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b/>
                <w:color w:val="000000"/>
                <w:sz w:val="13"/>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b/>
                <w:color w:val="000000"/>
                <w:sz w:val="13"/>
              </w:rPr>
            </w:pPr>
          </w:p>
        </w:tc>
      </w:tr>
      <w:tr w:rsidR="001F25DD">
        <w:trPr>
          <w:trHeight w:val="420"/>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2)  SPAZI FINANZIARI ACQUISITI con le INTESE REGIONALI 2018, ai sensi dell'art. 2 del D.P.C.M. n. 21/2017.</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 xml:space="preserve">2A)  IMPEGNI esigibili nel 2018 per INVESTIMENTI assunti a valere sugli spazi acquisiti con le INTESE REGIONALI 2018, ai sensi dell'art. 2 del D.P.C.M. n. 21/2017 e relativi ad opere pubbliche oggetto di monitoraggio BDAP-MOP ai sensi del D. </w:t>
            </w:r>
            <w:proofErr w:type="spellStart"/>
            <w:r>
              <w:rPr>
                <w:rFonts w:ascii="Tahoma" w:hAnsi="Tahoma"/>
                <w:color w:val="000000"/>
                <w:sz w:val="13"/>
              </w:rPr>
              <w:t>Lgs</w:t>
            </w:r>
            <w:proofErr w:type="spellEnd"/>
            <w:r>
              <w:rPr>
                <w:rFonts w:ascii="Tahoma" w:hAnsi="Tahoma"/>
                <w:color w:val="000000"/>
                <w:sz w:val="13"/>
              </w:rPr>
              <w:t xml:space="preserve"> n. 229/2011.</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2B)  Fondo pluriennale vincolato in c/capitale al netto della quota finanziata da debito  per INVESTIMENTI a valere sugli spazi acquisiti con le INTESE REGIONALI 2018, ai sensi dell'art. 2 del D.P.C.M.  n. 21/2017 (Opere pubbliche oggetto di monitoraggio BDAP MOP)</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 xml:space="preserve">2C)  IMPEGNI per INVESTIMENTI assunti a valere sugli spazi acquisiti con le INTESE REGIONALI 2018, ai sensi dell'art. 2 del D.P.C.M.  n. 21/2017 e NON oggetto di monitoraggio BDAP-MOP ai sensi del D. </w:t>
            </w:r>
            <w:proofErr w:type="spellStart"/>
            <w:r>
              <w:rPr>
                <w:rFonts w:ascii="Tahoma" w:hAnsi="Tahoma"/>
                <w:color w:val="000000"/>
                <w:sz w:val="13"/>
              </w:rPr>
              <w:t>Lgs</w:t>
            </w:r>
            <w:proofErr w:type="spellEnd"/>
            <w:r>
              <w:rPr>
                <w:rFonts w:ascii="Tahoma" w:hAnsi="Tahoma"/>
                <w:color w:val="000000"/>
                <w:sz w:val="13"/>
              </w:rPr>
              <w:t xml:space="preserve"> n. 229/2011 e trasferimenti alle Unioni di comuni per investimenti</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b/>
                <w:color w:val="000000"/>
                <w:sz w:val="13"/>
              </w:rPr>
            </w:pPr>
            <w:r>
              <w:rPr>
                <w:rFonts w:ascii="Tahoma" w:hAnsi="Tahoma"/>
                <w:b/>
                <w:color w:val="000000"/>
                <w:sz w:val="13"/>
              </w:rPr>
              <w:t>2D)  SPAZI FINANZIARI ACQUISITI con le INTESE REGIONALI 2018 e NON UTILIZZATI per investimenti ai sensi dell'art. 2 del D.P.C.M.  n. 21/2017.    (2D = 2 - 2A - 2B - 2C)</w:t>
            </w:r>
          </w:p>
        </w:tc>
        <w:tc>
          <w:tcPr>
            <w:tcW w:w="360"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b/>
                <w:color w:val="000000"/>
                <w:sz w:val="13"/>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b/>
                <w:color w:val="000000"/>
                <w:sz w:val="13"/>
              </w:rPr>
            </w:pPr>
          </w:p>
        </w:tc>
      </w:tr>
      <w:tr w:rsidR="001F25DD">
        <w:trPr>
          <w:trHeight w:val="420"/>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3)  SPAZI FINANZIARI ACQUISITI nel 2018 con il Patto di "SOLIDARIETA' NAZIONALE ORIZZONTALE", ai sensi dell'art. 4 del D.P.C.M.  n. 21/2017.</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 xml:space="preserve">3A)  IMPEGNI esigibili nel 2018 per INVESTIMENTI assunti a valere sugli spazi acquisiti con il Patto di "SOLIDARIETA' NAZIONALE ORIZZONTALE", ai sensi dell'art. 4 del D.P.C.M. n. 21/2017 e relativi ad opere pubbliche oggetto di monitoraggio BDAP-MOP ai sensi del D. </w:t>
            </w:r>
            <w:proofErr w:type="spellStart"/>
            <w:r>
              <w:rPr>
                <w:rFonts w:ascii="Tahoma" w:hAnsi="Tahoma"/>
                <w:color w:val="000000"/>
                <w:sz w:val="13"/>
              </w:rPr>
              <w:t>Lgs</w:t>
            </w:r>
            <w:proofErr w:type="spellEnd"/>
            <w:r>
              <w:rPr>
                <w:rFonts w:ascii="Tahoma" w:hAnsi="Tahoma"/>
                <w:color w:val="000000"/>
                <w:sz w:val="13"/>
              </w:rPr>
              <w:t xml:space="preserve"> n. 229/2011.</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3B)  Fondo pluriennale vincolato in c/capitale al netto della quota finanziata da debito   per INVESTIMENTI a valere sugli spazi acquisiti con il Patto di "SOLIDARIETA' NAZIONALE ORIZZONTALE", ai sensi dell'art. 4 del D.P.C.M.  n. 21/2017 (Opere pubbliche oggetto di monitoraggio BDAP MOP)</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 xml:space="preserve">3C)  IMPEGNI per INVESTIMENTI assunti a valere sugli spazi acquisiti con il Patto di "SOLIDARIETA' NAZIONALE ORIZZONTALE", ai sensi dell'art. 4 del D.P.C.M.  n. 21/2017e NON oggetto di monitoraggio BDAP-MOP ai sensi del D. </w:t>
            </w:r>
            <w:proofErr w:type="spellStart"/>
            <w:r>
              <w:rPr>
                <w:rFonts w:ascii="Tahoma" w:hAnsi="Tahoma"/>
                <w:color w:val="000000"/>
                <w:sz w:val="13"/>
              </w:rPr>
              <w:t>Lgs</w:t>
            </w:r>
            <w:proofErr w:type="spellEnd"/>
            <w:r>
              <w:rPr>
                <w:rFonts w:ascii="Tahoma" w:hAnsi="Tahoma"/>
                <w:color w:val="000000"/>
                <w:sz w:val="13"/>
              </w:rPr>
              <w:t xml:space="preserve"> n. 229/2011 e trasferimenti alle Unioni di comuni per investimenti</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b/>
                <w:color w:val="000000"/>
                <w:sz w:val="13"/>
              </w:rPr>
            </w:pPr>
            <w:r>
              <w:rPr>
                <w:rFonts w:ascii="Tahoma" w:hAnsi="Tahoma"/>
                <w:b/>
                <w:color w:val="000000"/>
                <w:sz w:val="13"/>
              </w:rPr>
              <w:t>3D)  SPAZI FINANZIARI ACQUISITI nel 2018 con il Patto di "SOLIDARIETA' NAZIONALE ORIZZONTALE" e NON UTILIZZATI per investimenti, ai sensi dell'art. 4 del D.P.C.M.  n. 21/2017.    (3D = 3 - 3A - 3B - 3C)</w:t>
            </w:r>
          </w:p>
        </w:tc>
        <w:tc>
          <w:tcPr>
            <w:tcW w:w="360"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b/>
                <w:color w:val="000000"/>
                <w:sz w:val="13"/>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b/>
                <w:color w:val="000000"/>
                <w:sz w:val="13"/>
              </w:rPr>
            </w:pPr>
          </w:p>
        </w:tc>
      </w:tr>
      <w:tr w:rsidR="001F25DD">
        <w:trPr>
          <w:trHeight w:val="420"/>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4)  RISORSE riversate all'Ente a seguito della CHIUSURA DELLE CONTABILITA' SPECIALI in materia di protezione civile e accertate nel 2018 (art. 1, comma 788, legge n. 205 del 2017)</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5A)  IMPEGNI esigibili nel 2018 correlati alle RISORSE di cui alla voce 4  (art. 1, comma 788, legge n. 205 del 2017)</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color w:val="000000"/>
                <w:sz w:val="13"/>
              </w:rPr>
            </w:pPr>
            <w:r>
              <w:rPr>
                <w:rFonts w:ascii="Tahoma" w:hAnsi="Tahoma"/>
                <w:color w:val="000000"/>
                <w:sz w:val="13"/>
              </w:rPr>
              <w:t>5B)  Fondo pluriennale vincolato in c/capitale 2018 correlato alle RISORSE di cui alla voce 4 (art. 1, comma 788, legge n. 205 del 2017)</w:t>
            </w:r>
          </w:p>
        </w:tc>
        <w:tc>
          <w:tcPr>
            <w:tcW w:w="360" w:type="dxa"/>
            <w:tcBorders>
              <w:top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color w:val="000000"/>
                <w:sz w:val="15"/>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b/>
                <w:color w:val="000000"/>
                <w:sz w:val="13"/>
              </w:rPr>
            </w:pPr>
            <w:r>
              <w:rPr>
                <w:rFonts w:ascii="Tahoma" w:hAnsi="Tahoma"/>
                <w:b/>
                <w:color w:val="000000"/>
                <w:sz w:val="13"/>
              </w:rPr>
              <w:t>6)  Risorse nette da programmare entro il 20 gennaio 2019 per investimenti ai sensi dell'art. 1, commi 789 e 790 della legge n. 205 del 2017.    (6 = 4 - 5A - 5B)</w:t>
            </w:r>
          </w:p>
        </w:tc>
        <w:tc>
          <w:tcPr>
            <w:tcW w:w="360"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b/>
                <w:color w:val="000000"/>
                <w:sz w:val="13"/>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b/>
                <w:color w:val="000000"/>
                <w:sz w:val="13"/>
              </w:rPr>
            </w:pPr>
          </w:p>
        </w:tc>
      </w:tr>
      <w:tr w:rsidR="001F25DD">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1F25DD" w:rsidRDefault="007B1EE1">
            <w:pPr>
              <w:ind w:left="72"/>
              <w:rPr>
                <w:rFonts w:ascii="Tahoma" w:hAnsi="Tahoma"/>
                <w:b/>
                <w:color w:val="000000"/>
                <w:sz w:val="13"/>
              </w:rPr>
            </w:pPr>
            <w:r>
              <w:rPr>
                <w:rFonts w:ascii="Tahoma" w:hAnsi="Tahoma"/>
                <w:b/>
                <w:color w:val="000000"/>
                <w:sz w:val="13"/>
              </w:rPr>
              <w:t>P)  OBIETTIVO DI SALDO FINALE DI COMPETENZA 2018 RIDETERMINATO a seguito del recupero degli spazi finanziari acquisiti nell'anno 2018 e NON utilizzati e Risorse nette da programmare entro il 20 gennaio 2019  (P= O + 1D + 2D + 3D + 6)</w:t>
            </w:r>
          </w:p>
        </w:tc>
        <w:tc>
          <w:tcPr>
            <w:tcW w:w="360" w:type="dxa"/>
            <w:tcBorders>
              <w:top w:val="single" w:sz="6" w:space="0" w:color="000000"/>
              <w:bottom w:val="single" w:sz="6" w:space="0" w:color="000000"/>
              <w:right w:val="single" w:sz="6" w:space="0" w:color="000000"/>
            </w:tcBorders>
            <w:vAlign w:val="center"/>
          </w:tcPr>
          <w:p w:rsidR="001F25DD" w:rsidRDefault="001F25DD">
            <w:pPr>
              <w:jc w:val="center"/>
              <w:rPr>
                <w:rFonts w:ascii="Tahoma" w:hAnsi="Tahoma"/>
                <w:b/>
                <w:color w:val="000000"/>
                <w:sz w:val="13"/>
              </w:rPr>
            </w:pPr>
          </w:p>
        </w:tc>
        <w:tc>
          <w:tcPr>
            <w:tcW w:w="1590" w:type="dxa"/>
            <w:tcBorders>
              <w:top w:val="single" w:sz="6" w:space="0" w:color="000000"/>
              <w:bottom w:val="single" w:sz="6" w:space="0" w:color="000000"/>
              <w:right w:val="single" w:sz="6" w:space="0" w:color="000000"/>
            </w:tcBorders>
            <w:vAlign w:val="center"/>
          </w:tcPr>
          <w:p w:rsidR="001F25DD" w:rsidRDefault="001F25DD">
            <w:pPr>
              <w:ind w:right="72"/>
              <w:jc w:val="right"/>
              <w:rPr>
                <w:rFonts w:ascii="Tahoma" w:hAnsi="Tahoma"/>
                <w:b/>
                <w:color w:val="000000"/>
                <w:sz w:val="13"/>
              </w:rPr>
            </w:pPr>
          </w:p>
        </w:tc>
      </w:tr>
    </w:tbl>
    <w:p w:rsidR="001F25DD" w:rsidRDefault="001F25DD">
      <w:pPr>
        <w:rPr>
          <w:rFonts w:ascii="Times New Roman" w:hAnsi="Times New Roman"/>
          <w:sz w:val="24"/>
        </w:rPr>
      </w:pPr>
    </w:p>
    <w:p w:rsidR="001F25DD" w:rsidRDefault="001F25DD"/>
    <w:p w:rsidR="001F25DD" w:rsidRDefault="007B1EE1">
      <w:r>
        <w:br w:type="page"/>
      </w:r>
    </w:p>
    <w:p w:rsidR="001F25DD" w:rsidRDefault="007B1EE1">
      <w:pPr>
        <w:pStyle w:val="Titolo2"/>
      </w:pPr>
      <w:bookmarkStart w:id="5" w:name="_Toc477717555"/>
      <w:r>
        <w:lastRenderedPageBreak/>
        <w:t>LA SPESA PER IL PERSONALE</w:t>
      </w:r>
      <w:bookmarkEnd w:id="5"/>
    </w:p>
    <w:p w:rsidR="001F25DD" w:rsidRDefault="001F25DD"/>
    <w:p w:rsidR="001F25DD" w:rsidRDefault="007B1EE1">
      <w:pPr>
        <w:jc w:val="both"/>
      </w:pPr>
      <w:r>
        <w:t xml:space="preserve">La Legge 27 dicembre 2006 n. 296 – Legge Finanziaria 2007 – all’art. 1 commi 557 – 557 bis – 557 ter -557 quater dispone: “557. </w:t>
      </w:r>
      <w:r>
        <w:rPr>
          <w:i/>
        </w:rPr>
        <w:t>Ai fini del concorso delle autonomie regionali e locali al rispetto degli obiettivi di finanza pubblica, gli enti sottoposti al patto di stabilità interno assicurano la riduzione delle spese di personale, al lordo degli oneri riflessi a carico delle amministrazioni e dell'IRAP, con esclusione degli oneri relativi ai rinnovi contrattuali, garantendo il contenimento della dinamica retributiva e occupazionale, con azioni da modulare nell'ambito della propria autonomia e rivolte, in termini di principio, ai seguenti ambiti prioritari di intervento:[…] b) razionalizzazione e snellimento delle strutture burocratico-amministrative, anche attraverso accorpamenti di uffici con l'obiettivo di ridurre l'incidenza percentuale delle posizioni dirigenziali in organico; c) contenimento delle dinamiche di crescita della contrattazione integrativa, tenuto anche conto delle corrispondenti disposizioni dettate per le amministrazioni statali.</w:t>
      </w:r>
      <w:r>
        <w:t xml:space="preserve"> 557-bis.</w:t>
      </w:r>
      <w:r>
        <w:rPr>
          <w:i/>
        </w:rPr>
        <w:t xml:space="preserve"> Ai fini dell'applicazione del comma 557, costituiscono spese di personale anche quelle sostenute per i rapporti di collaborazione coordinata e continuativa, per la somministrazione di lavoro, per il personale di cui all'articolo 110 del decreto legislativo 18 agosto 2000, n. 267, nonché per tutti i soggetti a vario titolo utilizzati, senza estinzione del rapporto di pubblico impiego, in strutture e organismi variamente denominati partecipati o comunque facenti capo all'ente.</w:t>
      </w:r>
      <w:r>
        <w:t xml:space="preserve"> 557-ter</w:t>
      </w:r>
      <w:r>
        <w:rPr>
          <w:i/>
        </w:rPr>
        <w:t>. In caso di mancato rispetto del comma 557, si applica il divieto di cui all'art. 76, comma 4, del decreto-legge 25 giugno 2008, n. 112, convertito, con modificazioni, dalla legge 6 agosto 2008, n. 133.</w:t>
      </w:r>
      <w:r>
        <w:t xml:space="preserve"> 557-quater</w:t>
      </w:r>
      <w:r>
        <w:rPr>
          <w:i/>
        </w:rPr>
        <w:t>. Ai fini dell'applicazione del comma 557, a decorrere dall'anno 2014 gli enti assicurano, nell'ambito della programmazione triennale dei fabbisogni di personale, il contenimento delle spese di personale con riferimento al valore medio del triennio precedente alla data di entrata in vigore della presente disposizione</w:t>
      </w:r>
      <w:r>
        <w:t xml:space="preserve">”. </w:t>
      </w:r>
    </w:p>
    <w:p w:rsidR="001F25DD" w:rsidRDefault="007B1EE1">
      <w:pPr>
        <w:jc w:val="both"/>
      </w:pPr>
      <w:r>
        <w:t>Il Legislatore prevede, quindi, che gli Enti Territoriali possano avere la spesa di personale, espressa in termini di competenza, per un importo non superiore alla spesa media del triennio  2011-2012-2013.</w:t>
      </w:r>
    </w:p>
    <w:p w:rsidR="001F25DD" w:rsidRDefault="007B1EE1">
      <w:pPr>
        <w:jc w:val="both"/>
      </w:pPr>
      <w:r>
        <w:t>Il mancato rispetto di tale limite è equiparabile al non rispetto del Patto di Stabilità, quindi : “</w:t>
      </w:r>
      <w:r>
        <w:rPr>
          <w:i/>
        </w:rPr>
        <w:t>In caso di mancato rispetto del patto di stabilità interno nell'esercizio precedente è fatto divieto agli enti di procedere ad assunzioni di personale a qualsiasi titolo, con qualsivoglia tipologia contrattuale, ivi compresi i rapporti di collaborazione continuata e continuativa e di somministrazione, anche con riferimento ai processi di stabilizzazione in atto. E' fatto altresì divieto agli enti di stipulare contratti di servizio con soggetti privati che si configurino come elusivi della presente disposizione.</w:t>
      </w:r>
      <w:r>
        <w:t>”</w:t>
      </w:r>
    </w:p>
    <w:p w:rsidR="001F25DD" w:rsidRDefault="007B1EE1">
      <w:pPr>
        <w:jc w:val="both"/>
      </w:pPr>
      <w:r>
        <w:t>Nel corso del 201</w:t>
      </w:r>
      <w:r w:rsidR="00D128E7">
        <w:t>8</w:t>
      </w:r>
      <w:r>
        <w:t xml:space="preserve"> la spesa di personale del Comune è illustrata dalla seguente tabella:</w:t>
      </w:r>
    </w:p>
    <w:p w:rsidR="001F25DD" w:rsidRDefault="001F25DD">
      <w:pPr>
        <w:jc w:val="center"/>
      </w:pPr>
    </w:p>
    <w:p w:rsidR="001F25DD" w:rsidRDefault="007B1EE1">
      <w:r w:rsidRPr="005875B1">
        <w:rPr>
          <w:b/>
        </w:rPr>
        <w:t>Il Comune ha rispettato il limite previsto dal comma 557 dell’art. 1 della L. 296/2006</w:t>
      </w:r>
      <w:r>
        <w:t>.</w:t>
      </w:r>
    </w:p>
    <w:p w:rsidR="001F25DD" w:rsidRDefault="007B1EE1">
      <w:pPr>
        <w:jc w:val="both"/>
      </w:pPr>
      <w:r>
        <w:t xml:space="preserve">Nel rispetto del Principio Contabile Applicato della Contabilità Finanziaria, allegato 4/2 di cui all’art. 3 del </w:t>
      </w:r>
      <w:proofErr w:type="spellStart"/>
      <w:r>
        <w:t>D.Lgs.</w:t>
      </w:r>
      <w:proofErr w:type="spellEnd"/>
      <w:r>
        <w:t xml:space="preserve"> 118/2011 </w:t>
      </w:r>
      <w:proofErr w:type="spellStart"/>
      <w:r>
        <w:t>s.m.i.</w:t>
      </w:r>
      <w:proofErr w:type="spellEnd"/>
      <w:r>
        <w:t>, nel corso dell’esercizio 201</w:t>
      </w:r>
      <w:r w:rsidR="00D128E7">
        <w:t>8</w:t>
      </w:r>
      <w:r>
        <w:t xml:space="preserve"> </w:t>
      </w:r>
    </w:p>
    <w:p w:rsidR="001F25DD" w:rsidRDefault="001F25DD">
      <w:pPr>
        <w:rPr>
          <w:color w:val="FF0000"/>
        </w:rPr>
      </w:pPr>
    </w:p>
    <w:p w:rsidR="001F25DD" w:rsidRDefault="007B1EE1">
      <w:pPr>
        <w:rPr>
          <w:color w:val="FF0000"/>
        </w:rPr>
      </w:pPr>
      <w:r>
        <w:rPr>
          <w:color w:val="FF0000"/>
        </w:rPr>
        <w:t>[</w:t>
      </w:r>
      <w:proofErr w:type="spellStart"/>
      <w:r>
        <w:rPr>
          <w:color w:val="FF0000"/>
        </w:rPr>
        <w:t>IndicatorePersonaleSpeseCorrenti</w:t>
      </w:r>
      <w:proofErr w:type="spellEnd"/>
      <w:r>
        <w:rPr>
          <w:color w:val="FF0000"/>
        </w:rPr>
        <w:t>]</w:t>
      </w:r>
    </w:p>
    <w:p w:rsidR="001F25DD" w:rsidRDefault="001F25DD">
      <w:pPr>
        <w:rPr>
          <w:color w:val="FF0000"/>
        </w:rPr>
      </w:pPr>
    </w:p>
    <w:tbl>
      <w:tblPr>
        <w:tblW w:w="0" w:type="auto"/>
        <w:tblInd w:w="7" w:type="dxa"/>
        <w:tblCellMar>
          <w:left w:w="0" w:type="dxa"/>
          <w:right w:w="0" w:type="dxa"/>
        </w:tblCellMar>
        <w:tblLook w:val="04A0"/>
      </w:tblPr>
      <w:tblGrid>
        <w:gridCol w:w="2460"/>
        <w:gridCol w:w="1545"/>
        <w:gridCol w:w="555"/>
        <w:gridCol w:w="1560"/>
        <w:gridCol w:w="540"/>
        <w:gridCol w:w="1560"/>
        <w:gridCol w:w="540"/>
        <w:gridCol w:w="2818"/>
      </w:tblGrid>
      <w:tr w:rsidR="001F25DD">
        <w:trPr>
          <w:trHeight w:val="720"/>
        </w:trPr>
        <w:tc>
          <w:tcPr>
            <w:tcW w:w="11535"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1F25DD" w:rsidRDefault="007B1EE1">
            <w:pPr>
              <w:ind w:left="43"/>
              <w:jc w:val="center"/>
              <w:rPr>
                <w:rFonts w:ascii="Tahoma" w:hAnsi="Tahoma"/>
                <w:b/>
                <w:color w:val="191970"/>
                <w:sz w:val="24"/>
              </w:rPr>
            </w:pPr>
            <w:r>
              <w:rPr>
                <w:rFonts w:ascii="Tahoma" w:hAnsi="Tahoma"/>
                <w:b/>
                <w:color w:val="191970"/>
                <w:sz w:val="24"/>
              </w:rPr>
              <w:t>Spesa personale pro-capite</w:t>
            </w:r>
          </w:p>
        </w:tc>
      </w:tr>
      <w:tr w:rsidR="001F25DD">
        <w:trPr>
          <w:trHeight w:val="720"/>
        </w:trPr>
        <w:tc>
          <w:tcPr>
            <w:tcW w:w="2460" w:type="dxa"/>
            <w:tcBorders>
              <w:left w:val="single" w:sz="6" w:space="0" w:color="000000"/>
              <w:bottom w:val="single" w:sz="6" w:space="0" w:color="000000"/>
              <w:right w:val="single" w:sz="6" w:space="0" w:color="000000"/>
            </w:tcBorders>
            <w:vAlign w:val="center"/>
          </w:tcPr>
          <w:p w:rsidR="001F25DD" w:rsidRDefault="001F25DD">
            <w:pPr>
              <w:ind w:left="43"/>
              <w:rPr>
                <w:rFonts w:ascii="Tahoma" w:hAnsi="Tahoma"/>
                <w:color w:val="000000"/>
                <w:sz w:val="16"/>
              </w:rPr>
            </w:pPr>
          </w:p>
        </w:tc>
        <w:tc>
          <w:tcPr>
            <w:tcW w:w="2100" w:type="dxa"/>
            <w:gridSpan w:val="2"/>
            <w:tcBorders>
              <w:bottom w:val="single" w:sz="6" w:space="0" w:color="000000"/>
              <w:right w:val="single" w:sz="6" w:space="0" w:color="000000"/>
            </w:tcBorders>
            <w:vAlign w:val="center"/>
          </w:tcPr>
          <w:p w:rsidR="001F25DD" w:rsidRDefault="007B1EE1">
            <w:pPr>
              <w:ind w:right="43"/>
              <w:jc w:val="center"/>
              <w:rPr>
                <w:rFonts w:ascii="Tahoma" w:hAnsi="Tahoma"/>
                <w:b/>
                <w:color w:val="000000"/>
                <w:sz w:val="16"/>
              </w:rPr>
            </w:pPr>
            <w:r>
              <w:rPr>
                <w:rFonts w:ascii="Tahoma" w:hAnsi="Tahoma"/>
                <w:b/>
                <w:color w:val="000000"/>
                <w:sz w:val="16"/>
              </w:rPr>
              <w:t>Anno 2016</w:t>
            </w:r>
          </w:p>
        </w:tc>
        <w:tc>
          <w:tcPr>
            <w:tcW w:w="2100" w:type="dxa"/>
            <w:gridSpan w:val="2"/>
            <w:tcBorders>
              <w:bottom w:val="single" w:sz="6" w:space="0" w:color="000000"/>
              <w:right w:val="single" w:sz="6" w:space="0" w:color="000000"/>
            </w:tcBorders>
            <w:vAlign w:val="center"/>
          </w:tcPr>
          <w:p w:rsidR="001F25DD" w:rsidRDefault="007B1EE1">
            <w:pPr>
              <w:ind w:right="43"/>
              <w:jc w:val="center"/>
              <w:rPr>
                <w:rFonts w:ascii="Tahoma" w:hAnsi="Tahoma"/>
                <w:b/>
                <w:color w:val="000000"/>
                <w:sz w:val="16"/>
              </w:rPr>
            </w:pPr>
            <w:r>
              <w:rPr>
                <w:rFonts w:ascii="Tahoma" w:hAnsi="Tahoma"/>
                <w:b/>
                <w:color w:val="000000"/>
                <w:sz w:val="16"/>
              </w:rPr>
              <w:t>Anno 2017</w:t>
            </w:r>
          </w:p>
        </w:tc>
        <w:tc>
          <w:tcPr>
            <w:tcW w:w="2100" w:type="dxa"/>
            <w:gridSpan w:val="2"/>
            <w:tcBorders>
              <w:bottom w:val="single" w:sz="6" w:space="0" w:color="000000"/>
              <w:right w:val="single" w:sz="6" w:space="0" w:color="000000"/>
            </w:tcBorders>
            <w:vAlign w:val="center"/>
          </w:tcPr>
          <w:p w:rsidR="001F25DD" w:rsidRDefault="007B1EE1">
            <w:pPr>
              <w:ind w:right="43"/>
              <w:jc w:val="center"/>
              <w:rPr>
                <w:rFonts w:ascii="Tahoma" w:hAnsi="Tahoma"/>
                <w:b/>
                <w:color w:val="000000"/>
                <w:sz w:val="16"/>
              </w:rPr>
            </w:pPr>
            <w:r>
              <w:rPr>
                <w:rFonts w:ascii="Tahoma" w:hAnsi="Tahoma"/>
                <w:b/>
                <w:color w:val="000000"/>
                <w:sz w:val="16"/>
              </w:rPr>
              <w:t>Anno 2018</w:t>
            </w:r>
          </w:p>
        </w:tc>
        <w:tc>
          <w:tcPr>
            <w:tcW w:w="2775" w:type="dxa"/>
            <w:vMerge w:val="restart"/>
            <w:tcBorders>
              <w:bottom w:val="single" w:sz="6" w:space="0" w:color="000000"/>
              <w:right w:val="single" w:sz="6" w:space="0" w:color="000000"/>
            </w:tcBorders>
          </w:tcPr>
          <w:p w:rsidR="001F25DD" w:rsidRDefault="007B1EE1">
            <w:pPr>
              <w:ind w:right="43"/>
              <w:rPr>
                <w:rFonts w:ascii="Times New Roman" w:hAnsi="Times New Roman"/>
                <w:b/>
                <w:color w:val="000000"/>
                <w:sz w:val="1"/>
              </w:rPr>
            </w:pPr>
            <w:r>
              <w:rPr>
                <w:noProof/>
              </w:rPr>
              <w:drawing>
                <wp:inline distT="0" distB="0" distL="0" distR="0">
                  <wp:extent cx="1752600" cy="13716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stretch>
                            <a:fillRect/>
                          </a:stretch>
                        </pic:blipFill>
                        <pic:spPr>
                          <a:xfrm>
                            <a:off x="0" y="0"/>
                            <a:ext cx="1752600" cy="1371600"/>
                          </a:xfrm>
                          <a:prstGeom prst="rect">
                            <a:avLst/>
                          </a:prstGeom>
                          <a:noFill/>
                        </pic:spPr>
                      </pic:pic>
                    </a:graphicData>
                  </a:graphic>
                </wp:inline>
              </w:drawing>
            </w:r>
          </w:p>
        </w:tc>
      </w:tr>
      <w:tr w:rsidR="001F25DD">
        <w:trPr>
          <w:trHeight w:val="720"/>
        </w:trPr>
        <w:tc>
          <w:tcPr>
            <w:tcW w:w="2460" w:type="dxa"/>
            <w:tcBorders>
              <w:left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Spesa personale</w:t>
            </w:r>
          </w:p>
        </w:tc>
        <w:tc>
          <w:tcPr>
            <w:tcW w:w="1545"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1.789.222,59</w:t>
            </w:r>
          </w:p>
        </w:tc>
        <w:tc>
          <w:tcPr>
            <w:tcW w:w="555" w:type="dxa"/>
            <w:vMerge w:val="restart"/>
            <w:tcBorders>
              <w:bottom w:val="single" w:sz="6" w:space="0" w:color="000000"/>
              <w:right w:val="single" w:sz="6" w:space="0" w:color="000000"/>
            </w:tcBorders>
            <w:vAlign w:val="center"/>
          </w:tcPr>
          <w:p w:rsidR="001F25DD" w:rsidRDefault="00975535" w:rsidP="00A25F7D">
            <w:pPr>
              <w:jc w:val="center"/>
              <w:rPr>
                <w:rFonts w:ascii="Tahoma" w:hAnsi="Tahoma"/>
                <w:color w:val="000000"/>
                <w:sz w:val="14"/>
              </w:rPr>
            </w:pPr>
            <w:r>
              <w:rPr>
                <w:rFonts w:ascii="Tahoma" w:hAnsi="Tahoma"/>
                <w:color w:val="000000"/>
                <w:sz w:val="14"/>
              </w:rPr>
              <w:t xml:space="preserve"> </w:t>
            </w:r>
          </w:p>
        </w:tc>
        <w:tc>
          <w:tcPr>
            <w:tcW w:w="156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1.541.983,26</w:t>
            </w:r>
          </w:p>
        </w:tc>
        <w:tc>
          <w:tcPr>
            <w:tcW w:w="540" w:type="dxa"/>
            <w:vMerge w:val="restart"/>
            <w:tcBorders>
              <w:bottom w:val="single" w:sz="6" w:space="0" w:color="000000"/>
              <w:right w:val="single" w:sz="6" w:space="0" w:color="000000"/>
            </w:tcBorders>
            <w:vAlign w:val="center"/>
          </w:tcPr>
          <w:p w:rsidR="001F25DD" w:rsidRDefault="007B1EE1">
            <w:pPr>
              <w:jc w:val="center"/>
              <w:rPr>
                <w:rFonts w:ascii="Tahoma" w:hAnsi="Tahoma"/>
                <w:color w:val="000000"/>
                <w:sz w:val="14"/>
              </w:rPr>
            </w:pPr>
            <w:r>
              <w:rPr>
                <w:rFonts w:ascii="Tahoma" w:hAnsi="Tahoma"/>
                <w:color w:val="000000"/>
                <w:sz w:val="14"/>
              </w:rPr>
              <w:t>287,63</w:t>
            </w:r>
          </w:p>
        </w:tc>
        <w:tc>
          <w:tcPr>
            <w:tcW w:w="156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1.472.251,04</w:t>
            </w:r>
          </w:p>
        </w:tc>
        <w:tc>
          <w:tcPr>
            <w:tcW w:w="540" w:type="dxa"/>
            <w:vMerge w:val="restart"/>
            <w:tcBorders>
              <w:bottom w:val="single" w:sz="6" w:space="0" w:color="000000"/>
              <w:right w:val="single" w:sz="6" w:space="0" w:color="000000"/>
            </w:tcBorders>
            <w:vAlign w:val="center"/>
          </w:tcPr>
          <w:p w:rsidR="001F25DD" w:rsidRDefault="007B1EE1">
            <w:pPr>
              <w:jc w:val="center"/>
              <w:rPr>
                <w:rFonts w:ascii="Tahoma" w:hAnsi="Tahoma"/>
                <w:color w:val="000000"/>
                <w:sz w:val="14"/>
              </w:rPr>
            </w:pPr>
            <w:r>
              <w:rPr>
                <w:rFonts w:ascii="Tahoma" w:hAnsi="Tahoma"/>
                <w:color w:val="000000"/>
                <w:sz w:val="14"/>
              </w:rPr>
              <w:t>276,90</w:t>
            </w:r>
          </w:p>
        </w:tc>
        <w:tc>
          <w:tcPr>
            <w:tcW w:w="2775" w:type="dxa"/>
            <w:vMerge/>
            <w:tcBorders>
              <w:bottom w:val="single" w:sz="6" w:space="0" w:color="000000"/>
              <w:right w:val="single" w:sz="6" w:space="0" w:color="000000"/>
            </w:tcBorders>
          </w:tcPr>
          <w:p w:rsidR="001F25DD" w:rsidRDefault="001F25DD">
            <w:pPr>
              <w:rPr>
                <w:rFonts w:ascii="Times New Roman" w:hAnsi="Times New Roman"/>
                <w:sz w:val="1"/>
              </w:rPr>
            </w:pPr>
          </w:p>
        </w:tc>
      </w:tr>
      <w:tr w:rsidR="001F25DD">
        <w:trPr>
          <w:trHeight w:val="720"/>
        </w:trPr>
        <w:tc>
          <w:tcPr>
            <w:tcW w:w="2460" w:type="dxa"/>
            <w:tcBorders>
              <w:left w:val="single" w:sz="6" w:space="0" w:color="000000"/>
              <w:bottom w:val="single" w:sz="6" w:space="0" w:color="000000"/>
              <w:right w:val="single" w:sz="6" w:space="0" w:color="000000"/>
            </w:tcBorders>
            <w:vAlign w:val="center"/>
          </w:tcPr>
          <w:p w:rsidR="001F25DD" w:rsidRDefault="007B1EE1">
            <w:pPr>
              <w:jc w:val="center"/>
              <w:rPr>
                <w:rFonts w:ascii="Tahoma" w:hAnsi="Tahoma"/>
                <w:color w:val="000000"/>
                <w:sz w:val="16"/>
              </w:rPr>
            </w:pPr>
            <w:r>
              <w:rPr>
                <w:rFonts w:ascii="Tahoma" w:hAnsi="Tahoma"/>
                <w:color w:val="000000"/>
                <w:sz w:val="16"/>
              </w:rPr>
              <w:t>Popolazione</w:t>
            </w:r>
          </w:p>
        </w:tc>
        <w:tc>
          <w:tcPr>
            <w:tcW w:w="1545" w:type="dxa"/>
            <w:tcBorders>
              <w:bottom w:val="single" w:sz="6" w:space="0" w:color="000000"/>
              <w:right w:val="single" w:sz="6" w:space="0" w:color="000000"/>
            </w:tcBorders>
            <w:vAlign w:val="center"/>
          </w:tcPr>
          <w:p w:rsidR="001F25DD" w:rsidRDefault="00975535" w:rsidP="005F6B7F">
            <w:pPr>
              <w:ind w:right="72"/>
              <w:jc w:val="right"/>
              <w:rPr>
                <w:rFonts w:ascii="Tahoma" w:hAnsi="Tahoma"/>
                <w:color w:val="000000"/>
                <w:sz w:val="16"/>
              </w:rPr>
            </w:pPr>
            <w:r>
              <w:rPr>
                <w:rFonts w:ascii="Tahoma" w:hAnsi="Tahoma"/>
                <w:color w:val="000000"/>
                <w:sz w:val="16"/>
              </w:rPr>
              <w:t xml:space="preserve"> </w:t>
            </w:r>
          </w:p>
        </w:tc>
        <w:tc>
          <w:tcPr>
            <w:tcW w:w="555" w:type="dxa"/>
            <w:vMerge/>
            <w:tcBorders>
              <w:bottom w:val="single" w:sz="6" w:space="0" w:color="000000"/>
              <w:right w:val="single" w:sz="6" w:space="0" w:color="000000"/>
            </w:tcBorders>
          </w:tcPr>
          <w:p w:rsidR="001F25DD" w:rsidRDefault="001F25DD">
            <w:pPr>
              <w:rPr>
                <w:rFonts w:ascii="Times New Roman" w:hAnsi="Times New Roman"/>
                <w:sz w:val="1"/>
              </w:rPr>
            </w:pPr>
          </w:p>
        </w:tc>
        <w:tc>
          <w:tcPr>
            <w:tcW w:w="156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5.361</w:t>
            </w:r>
          </w:p>
        </w:tc>
        <w:tc>
          <w:tcPr>
            <w:tcW w:w="540" w:type="dxa"/>
            <w:vMerge/>
            <w:tcBorders>
              <w:bottom w:val="single" w:sz="6" w:space="0" w:color="000000"/>
              <w:right w:val="single" w:sz="6" w:space="0" w:color="000000"/>
            </w:tcBorders>
          </w:tcPr>
          <w:p w:rsidR="001F25DD" w:rsidRDefault="001F25DD">
            <w:pPr>
              <w:rPr>
                <w:rFonts w:ascii="Times New Roman" w:hAnsi="Times New Roman"/>
                <w:sz w:val="1"/>
              </w:rPr>
            </w:pPr>
          </w:p>
        </w:tc>
        <w:tc>
          <w:tcPr>
            <w:tcW w:w="1560" w:type="dxa"/>
            <w:tcBorders>
              <w:bottom w:val="single" w:sz="6" w:space="0" w:color="000000"/>
              <w:right w:val="single" w:sz="6" w:space="0" w:color="000000"/>
            </w:tcBorders>
            <w:vAlign w:val="center"/>
          </w:tcPr>
          <w:p w:rsidR="001F25DD" w:rsidRDefault="007B1EE1">
            <w:pPr>
              <w:ind w:right="72"/>
              <w:jc w:val="right"/>
              <w:rPr>
                <w:rFonts w:ascii="Tahoma" w:hAnsi="Tahoma"/>
                <w:color w:val="000000"/>
                <w:sz w:val="16"/>
              </w:rPr>
            </w:pPr>
            <w:r>
              <w:rPr>
                <w:rFonts w:ascii="Tahoma" w:hAnsi="Tahoma"/>
                <w:color w:val="000000"/>
                <w:sz w:val="16"/>
              </w:rPr>
              <w:t>5.317</w:t>
            </w:r>
          </w:p>
        </w:tc>
        <w:tc>
          <w:tcPr>
            <w:tcW w:w="540" w:type="dxa"/>
            <w:vMerge/>
            <w:tcBorders>
              <w:bottom w:val="single" w:sz="6" w:space="0" w:color="000000"/>
              <w:right w:val="single" w:sz="6" w:space="0" w:color="000000"/>
            </w:tcBorders>
          </w:tcPr>
          <w:p w:rsidR="001F25DD" w:rsidRDefault="001F25DD">
            <w:pPr>
              <w:rPr>
                <w:rFonts w:ascii="Times New Roman" w:hAnsi="Times New Roman"/>
                <w:sz w:val="1"/>
              </w:rPr>
            </w:pPr>
          </w:p>
        </w:tc>
        <w:tc>
          <w:tcPr>
            <w:tcW w:w="2775" w:type="dxa"/>
            <w:vMerge/>
            <w:tcBorders>
              <w:bottom w:val="single" w:sz="6" w:space="0" w:color="000000"/>
              <w:right w:val="single" w:sz="6" w:space="0" w:color="000000"/>
            </w:tcBorders>
          </w:tcPr>
          <w:p w:rsidR="001F25DD" w:rsidRDefault="001F25DD">
            <w:pPr>
              <w:rPr>
                <w:rFonts w:ascii="Times New Roman" w:hAnsi="Times New Roman"/>
                <w:sz w:val="1"/>
              </w:rPr>
            </w:pPr>
          </w:p>
        </w:tc>
      </w:tr>
    </w:tbl>
    <w:p w:rsidR="001F25DD" w:rsidRDefault="001F25DD">
      <w:pPr>
        <w:rPr>
          <w:rFonts w:ascii="Times New Roman" w:hAnsi="Times New Roman"/>
          <w:sz w:val="24"/>
        </w:rPr>
      </w:pPr>
    </w:p>
    <w:p w:rsidR="001F25DD" w:rsidRDefault="001F25DD">
      <w:pPr>
        <w:rPr>
          <w:color w:val="FF0000"/>
        </w:rPr>
      </w:pPr>
    </w:p>
    <w:p w:rsidR="001F25DD" w:rsidRDefault="007B1EE1">
      <w:pPr>
        <w:rPr>
          <w:b/>
          <w:color w:val="000000" w:themeColor="text1"/>
          <w:sz w:val="26"/>
        </w:rPr>
      </w:pPr>
      <w:r>
        <w:br w:type="page"/>
      </w:r>
    </w:p>
    <w:tbl>
      <w:tblPr>
        <w:tblW w:w="0" w:type="auto"/>
        <w:tblInd w:w="7" w:type="dxa"/>
        <w:tblCellMar>
          <w:left w:w="0" w:type="dxa"/>
          <w:right w:w="0" w:type="dxa"/>
        </w:tblCellMar>
        <w:tblLook w:val="04A0"/>
      </w:tblPr>
      <w:tblGrid>
        <w:gridCol w:w="11505"/>
      </w:tblGrid>
      <w:tr w:rsidR="001F25DD">
        <w:trPr>
          <w:trHeight w:hRule="exact" w:val="30"/>
        </w:trPr>
        <w:tc>
          <w:tcPr>
            <w:tcW w:w="11505" w:type="dxa"/>
            <w:tcBorders>
              <w:left w:val="single" w:sz="6" w:space="0" w:color="000000"/>
              <w:bottom w:val="single" w:sz="6" w:space="0" w:color="000000"/>
              <w:right w:val="single" w:sz="6" w:space="0" w:color="000000"/>
            </w:tcBorders>
          </w:tcPr>
          <w:p w:rsidR="001F25DD" w:rsidRDefault="001F25DD" w:rsidP="00F86CE0">
            <w:pPr>
              <w:rPr>
                <w:rFonts w:ascii="Times New Roman" w:hAnsi="Times New Roman"/>
                <w:color w:val="000000"/>
                <w:sz w:val="1"/>
              </w:rPr>
            </w:pPr>
          </w:p>
        </w:tc>
      </w:tr>
    </w:tbl>
    <w:p w:rsidR="001F25DD" w:rsidRDefault="001F25DD">
      <w:pPr>
        <w:rPr>
          <w:rFonts w:ascii="Times New Roman" w:hAnsi="Times New Roman"/>
          <w:sz w:val="24"/>
        </w:rPr>
      </w:pPr>
    </w:p>
    <w:p w:rsidR="001F25DD" w:rsidRDefault="001F25DD">
      <w:pPr>
        <w:rPr>
          <w:color w:val="FF0000"/>
        </w:rPr>
      </w:pPr>
    </w:p>
    <w:tbl>
      <w:tblPr>
        <w:tblW w:w="11337" w:type="dxa"/>
        <w:tblInd w:w="70" w:type="dxa"/>
        <w:tblCellMar>
          <w:left w:w="70" w:type="dxa"/>
          <w:right w:w="70" w:type="dxa"/>
        </w:tblCellMar>
        <w:tblLook w:val="04A0"/>
      </w:tblPr>
      <w:tblGrid>
        <w:gridCol w:w="2301"/>
        <w:gridCol w:w="1016"/>
        <w:gridCol w:w="1016"/>
        <w:gridCol w:w="1016"/>
        <w:gridCol w:w="1076"/>
        <w:gridCol w:w="736"/>
        <w:gridCol w:w="816"/>
        <w:gridCol w:w="596"/>
        <w:gridCol w:w="536"/>
        <w:gridCol w:w="836"/>
        <w:gridCol w:w="756"/>
        <w:gridCol w:w="636"/>
      </w:tblGrid>
      <w:tr w:rsidR="009F68B9" w:rsidRPr="009F68B9" w:rsidTr="009F68B9">
        <w:trPr>
          <w:trHeight w:val="780"/>
        </w:trPr>
        <w:tc>
          <w:tcPr>
            <w:tcW w:w="2301" w:type="dxa"/>
            <w:tcBorders>
              <w:top w:val="nil"/>
              <w:left w:val="nil"/>
              <w:bottom w:val="nil"/>
              <w:right w:val="nil"/>
            </w:tcBorders>
            <w:shd w:val="clear" w:color="auto" w:fill="auto"/>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TABELLA DIMOSTRATIVA TASSO COPERTURE  SERVIZI COMMERCIALI</w:t>
            </w:r>
          </w:p>
        </w:tc>
        <w:tc>
          <w:tcPr>
            <w:tcW w:w="1016" w:type="dxa"/>
            <w:tcBorders>
              <w:top w:val="nil"/>
              <w:left w:val="nil"/>
              <w:bottom w:val="nil"/>
              <w:right w:val="nil"/>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2018</w:t>
            </w:r>
          </w:p>
        </w:tc>
        <w:tc>
          <w:tcPr>
            <w:tcW w:w="101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101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107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7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81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59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5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8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75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6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r>
      <w:tr w:rsidR="009F68B9" w:rsidRPr="009F68B9" w:rsidTr="009F68B9">
        <w:trPr>
          <w:trHeight w:val="525"/>
        </w:trPr>
        <w:tc>
          <w:tcPr>
            <w:tcW w:w="23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F68B9" w:rsidRPr="009F68B9" w:rsidRDefault="009F68B9" w:rsidP="009F68B9">
            <w:pPr>
              <w:jc w:val="center"/>
              <w:rPr>
                <w:rFonts w:ascii="Arial Narrow" w:hAnsi="Arial Narrow" w:cs="Arial"/>
                <w:sz w:val="16"/>
                <w:szCs w:val="16"/>
              </w:rPr>
            </w:pPr>
            <w:r w:rsidRPr="009F68B9">
              <w:rPr>
                <w:rFonts w:ascii="Arial Narrow" w:hAnsi="Arial Narrow" w:cs="Arial"/>
                <w:sz w:val="16"/>
                <w:szCs w:val="16"/>
              </w:rPr>
              <w:t>SERVIZIO</w:t>
            </w:r>
          </w:p>
        </w:tc>
        <w:tc>
          <w:tcPr>
            <w:tcW w:w="1016" w:type="dxa"/>
            <w:tcBorders>
              <w:top w:val="single" w:sz="8" w:space="0" w:color="auto"/>
              <w:left w:val="nil"/>
              <w:bottom w:val="single" w:sz="8" w:space="0" w:color="auto"/>
              <w:right w:val="single" w:sz="8" w:space="0" w:color="auto"/>
            </w:tcBorders>
            <w:shd w:val="clear" w:color="auto" w:fill="auto"/>
            <w:vAlign w:val="bottom"/>
            <w:hideMark/>
          </w:tcPr>
          <w:p w:rsidR="009F68B9" w:rsidRPr="009F68B9" w:rsidRDefault="009F68B9" w:rsidP="009F68B9">
            <w:pPr>
              <w:jc w:val="center"/>
              <w:rPr>
                <w:rFonts w:ascii="Arial Narrow" w:hAnsi="Arial Narrow" w:cs="Arial"/>
                <w:sz w:val="16"/>
                <w:szCs w:val="16"/>
              </w:rPr>
            </w:pPr>
            <w:r w:rsidRPr="009F68B9">
              <w:rPr>
                <w:rFonts w:ascii="Arial Narrow" w:hAnsi="Arial Narrow" w:cs="Arial"/>
                <w:sz w:val="16"/>
                <w:szCs w:val="16"/>
              </w:rPr>
              <w:t xml:space="preserve"> COSTI</w:t>
            </w:r>
          </w:p>
        </w:tc>
        <w:tc>
          <w:tcPr>
            <w:tcW w:w="1016" w:type="dxa"/>
            <w:tcBorders>
              <w:top w:val="single" w:sz="8" w:space="0" w:color="auto"/>
              <w:left w:val="nil"/>
              <w:bottom w:val="single" w:sz="8" w:space="0" w:color="auto"/>
              <w:right w:val="single" w:sz="8" w:space="0" w:color="auto"/>
            </w:tcBorders>
            <w:shd w:val="clear" w:color="auto" w:fill="auto"/>
            <w:vAlign w:val="bottom"/>
            <w:hideMark/>
          </w:tcPr>
          <w:p w:rsidR="009F68B9" w:rsidRPr="009F68B9" w:rsidRDefault="009F68B9" w:rsidP="009F68B9">
            <w:pPr>
              <w:jc w:val="center"/>
              <w:rPr>
                <w:rFonts w:ascii="Arial Narrow" w:hAnsi="Arial Narrow" w:cs="Arial"/>
                <w:sz w:val="16"/>
                <w:szCs w:val="16"/>
              </w:rPr>
            </w:pPr>
            <w:r w:rsidRPr="009F68B9">
              <w:rPr>
                <w:rFonts w:ascii="Arial Narrow" w:hAnsi="Arial Narrow" w:cs="Arial"/>
                <w:sz w:val="16"/>
                <w:szCs w:val="16"/>
              </w:rPr>
              <w:t>PROVENTI</w:t>
            </w:r>
          </w:p>
        </w:tc>
        <w:tc>
          <w:tcPr>
            <w:tcW w:w="1016" w:type="dxa"/>
            <w:tcBorders>
              <w:top w:val="single" w:sz="8" w:space="0" w:color="auto"/>
              <w:left w:val="nil"/>
              <w:bottom w:val="single" w:sz="8" w:space="0" w:color="auto"/>
              <w:right w:val="single" w:sz="8" w:space="0" w:color="auto"/>
            </w:tcBorders>
            <w:shd w:val="clear" w:color="auto" w:fill="auto"/>
            <w:vAlign w:val="bottom"/>
            <w:hideMark/>
          </w:tcPr>
          <w:p w:rsidR="009F68B9" w:rsidRPr="009F68B9" w:rsidRDefault="009F68B9" w:rsidP="009F68B9">
            <w:pPr>
              <w:jc w:val="center"/>
              <w:rPr>
                <w:rFonts w:ascii="Arial Narrow" w:hAnsi="Arial Narrow" w:cs="Arial"/>
                <w:sz w:val="16"/>
                <w:szCs w:val="16"/>
              </w:rPr>
            </w:pPr>
            <w:r w:rsidRPr="009F68B9">
              <w:rPr>
                <w:rFonts w:ascii="Arial Narrow" w:hAnsi="Arial Narrow" w:cs="Arial"/>
                <w:sz w:val="16"/>
                <w:szCs w:val="16"/>
              </w:rPr>
              <w:t xml:space="preserve"> ALTRE ENTRATE </w:t>
            </w:r>
          </w:p>
        </w:tc>
        <w:tc>
          <w:tcPr>
            <w:tcW w:w="1076" w:type="dxa"/>
            <w:tcBorders>
              <w:top w:val="single" w:sz="8" w:space="0" w:color="auto"/>
              <w:left w:val="nil"/>
              <w:bottom w:val="single" w:sz="8" w:space="0" w:color="auto"/>
              <w:right w:val="single" w:sz="8" w:space="0" w:color="auto"/>
            </w:tcBorders>
            <w:shd w:val="clear" w:color="auto" w:fill="auto"/>
            <w:vAlign w:val="bottom"/>
            <w:hideMark/>
          </w:tcPr>
          <w:p w:rsidR="009F68B9" w:rsidRPr="009F68B9" w:rsidRDefault="009F68B9" w:rsidP="009F68B9">
            <w:pPr>
              <w:jc w:val="center"/>
              <w:rPr>
                <w:rFonts w:ascii="Arial Narrow" w:hAnsi="Arial Narrow" w:cs="Arial"/>
                <w:sz w:val="16"/>
                <w:szCs w:val="16"/>
              </w:rPr>
            </w:pPr>
            <w:r w:rsidRPr="009F68B9">
              <w:rPr>
                <w:rFonts w:ascii="Arial Narrow" w:hAnsi="Arial Narrow" w:cs="Arial"/>
                <w:sz w:val="16"/>
                <w:szCs w:val="16"/>
              </w:rPr>
              <w:t>TOTALE RICAVI</w:t>
            </w:r>
          </w:p>
        </w:tc>
        <w:tc>
          <w:tcPr>
            <w:tcW w:w="736" w:type="dxa"/>
            <w:tcBorders>
              <w:top w:val="single" w:sz="8" w:space="0" w:color="auto"/>
              <w:left w:val="nil"/>
              <w:bottom w:val="single" w:sz="8" w:space="0" w:color="auto"/>
              <w:right w:val="single" w:sz="8" w:space="0" w:color="auto"/>
            </w:tcBorders>
            <w:shd w:val="clear" w:color="auto" w:fill="auto"/>
            <w:vAlign w:val="bottom"/>
            <w:hideMark/>
          </w:tcPr>
          <w:p w:rsidR="009F68B9" w:rsidRPr="009F68B9" w:rsidRDefault="009F68B9" w:rsidP="009F68B9">
            <w:pPr>
              <w:jc w:val="center"/>
              <w:rPr>
                <w:rFonts w:ascii="Arial Narrow" w:hAnsi="Arial Narrow" w:cs="Arial"/>
                <w:sz w:val="16"/>
                <w:szCs w:val="16"/>
              </w:rPr>
            </w:pPr>
            <w:r w:rsidRPr="009F68B9">
              <w:rPr>
                <w:rFonts w:ascii="Arial Narrow" w:hAnsi="Arial Narrow" w:cs="Arial"/>
                <w:sz w:val="16"/>
                <w:szCs w:val="16"/>
              </w:rPr>
              <w:t>%  UTENTI</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9F68B9" w:rsidRPr="009F68B9" w:rsidRDefault="009F68B9" w:rsidP="009F68B9">
            <w:pPr>
              <w:jc w:val="center"/>
              <w:rPr>
                <w:rFonts w:ascii="Arial Narrow" w:hAnsi="Arial Narrow" w:cs="Arial"/>
                <w:sz w:val="16"/>
                <w:szCs w:val="16"/>
              </w:rPr>
            </w:pPr>
            <w:r w:rsidRPr="009F68B9">
              <w:rPr>
                <w:rFonts w:ascii="Arial Narrow" w:hAnsi="Arial Narrow" w:cs="Arial"/>
                <w:sz w:val="16"/>
                <w:szCs w:val="16"/>
              </w:rPr>
              <w:t>% COMPLES</w:t>
            </w:r>
          </w:p>
        </w:tc>
        <w:tc>
          <w:tcPr>
            <w:tcW w:w="596" w:type="dxa"/>
            <w:tcBorders>
              <w:top w:val="single" w:sz="8" w:space="0" w:color="auto"/>
              <w:left w:val="nil"/>
              <w:bottom w:val="single" w:sz="8" w:space="0" w:color="auto"/>
              <w:right w:val="single" w:sz="8" w:space="0" w:color="auto"/>
            </w:tcBorders>
            <w:shd w:val="clear" w:color="auto" w:fill="auto"/>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n pasti</w:t>
            </w:r>
          </w:p>
        </w:tc>
        <w:tc>
          <w:tcPr>
            <w:tcW w:w="536" w:type="dxa"/>
            <w:tcBorders>
              <w:top w:val="single" w:sz="8" w:space="0" w:color="auto"/>
              <w:left w:val="nil"/>
              <w:bottom w:val="single" w:sz="8" w:space="0" w:color="auto"/>
              <w:right w:val="single" w:sz="8" w:space="0" w:color="auto"/>
            </w:tcBorders>
            <w:shd w:val="clear" w:color="auto" w:fill="auto"/>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n utenti</w:t>
            </w:r>
          </w:p>
        </w:tc>
        <w:tc>
          <w:tcPr>
            <w:tcW w:w="836" w:type="dxa"/>
            <w:tcBorders>
              <w:top w:val="single" w:sz="8" w:space="0" w:color="auto"/>
              <w:left w:val="nil"/>
              <w:bottom w:val="single" w:sz="8" w:space="0" w:color="auto"/>
              <w:right w:val="single" w:sz="8" w:space="0" w:color="auto"/>
            </w:tcBorders>
            <w:shd w:val="clear" w:color="auto" w:fill="auto"/>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costo unitario</w:t>
            </w:r>
          </w:p>
        </w:tc>
        <w:tc>
          <w:tcPr>
            <w:tcW w:w="756" w:type="dxa"/>
            <w:tcBorders>
              <w:top w:val="single" w:sz="8" w:space="0" w:color="auto"/>
              <w:left w:val="nil"/>
              <w:bottom w:val="single" w:sz="8" w:space="0" w:color="auto"/>
              <w:right w:val="single" w:sz="8" w:space="0" w:color="auto"/>
            </w:tcBorders>
            <w:shd w:val="clear" w:color="auto" w:fill="auto"/>
            <w:vAlign w:val="bottom"/>
            <w:hideMark/>
          </w:tcPr>
          <w:p w:rsidR="009F68B9" w:rsidRPr="009F68B9" w:rsidRDefault="009F68B9" w:rsidP="009F68B9">
            <w:pPr>
              <w:rPr>
                <w:rFonts w:ascii="Arial Narrow" w:hAnsi="Arial Narrow" w:cs="Arial"/>
                <w:sz w:val="16"/>
                <w:szCs w:val="16"/>
              </w:rPr>
            </w:pPr>
            <w:proofErr w:type="spellStart"/>
            <w:r w:rsidRPr="009F68B9">
              <w:rPr>
                <w:rFonts w:ascii="Arial Narrow" w:hAnsi="Arial Narrow" w:cs="Arial"/>
                <w:sz w:val="16"/>
                <w:szCs w:val="16"/>
              </w:rPr>
              <w:t>prov</w:t>
            </w:r>
            <w:proofErr w:type="spellEnd"/>
            <w:r w:rsidRPr="009F68B9">
              <w:rPr>
                <w:rFonts w:ascii="Arial Narrow" w:hAnsi="Arial Narrow" w:cs="Arial"/>
                <w:sz w:val="16"/>
                <w:szCs w:val="16"/>
              </w:rPr>
              <w:t xml:space="preserve"> unitario</w:t>
            </w:r>
          </w:p>
        </w:tc>
        <w:tc>
          <w:tcPr>
            <w:tcW w:w="636" w:type="dxa"/>
            <w:tcBorders>
              <w:top w:val="single" w:sz="8" w:space="0" w:color="auto"/>
              <w:left w:val="nil"/>
              <w:bottom w:val="single" w:sz="8" w:space="0" w:color="auto"/>
              <w:right w:val="single" w:sz="8" w:space="0" w:color="auto"/>
            </w:tcBorders>
            <w:shd w:val="clear" w:color="auto" w:fill="auto"/>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costo </w:t>
            </w:r>
            <w:proofErr w:type="spellStart"/>
            <w:r w:rsidRPr="009F68B9">
              <w:rPr>
                <w:rFonts w:ascii="Arial Narrow" w:hAnsi="Arial Narrow" w:cs="Arial"/>
                <w:sz w:val="16"/>
                <w:szCs w:val="16"/>
              </w:rPr>
              <w:t>paSTO</w:t>
            </w:r>
            <w:proofErr w:type="spellEnd"/>
          </w:p>
        </w:tc>
      </w:tr>
      <w:tr w:rsidR="009F68B9" w:rsidRPr="009F68B9" w:rsidTr="009F68B9">
        <w:trPr>
          <w:trHeight w:val="270"/>
        </w:trPr>
        <w:tc>
          <w:tcPr>
            <w:tcW w:w="2301" w:type="dxa"/>
            <w:tcBorders>
              <w:top w:val="nil"/>
              <w:left w:val="single" w:sz="8" w:space="0" w:color="auto"/>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7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7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8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5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8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75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r>
      <w:tr w:rsidR="009F68B9" w:rsidRPr="009F68B9" w:rsidTr="009F68B9">
        <w:trPr>
          <w:trHeight w:val="402"/>
        </w:trPr>
        <w:tc>
          <w:tcPr>
            <w:tcW w:w="23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SEZ PRIMAVERA-ASILO NIDO</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116.237,95 </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20.159,00 </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30.000,00 </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50.159,00 </w:t>
            </w:r>
          </w:p>
        </w:tc>
        <w:tc>
          <w:tcPr>
            <w:tcW w:w="73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17,34</w:t>
            </w:r>
          </w:p>
        </w:tc>
        <w:tc>
          <w:tcPr>
            <w:tcW w:w="8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43,15 </w:t>
            </w:r>
          </w:p>
        </w:tc>
        <w:tc>
          <w:tcPr>
            <w:tcW w:w="59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53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25</w:t>
            </w:r>
          </w:p>
        </w:tc>
        <w:tc>
          <w:tcPr>
            <w:tcW w:w="83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4.649,52 </w:t>
            </w:r>
          </w:p>
        </w:tc>
        <w:tc>
          <w:tcPr>
            <w:tcW w:w="75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806,36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r>
      <w:tr w:rsidR="009F68B9" w:rsidRPr="009F68B9" w:rsidTr="009F68B9">
        <w:trPr>
          <w:trHeight w:val="402"/>
        </w:trPr>
        <w:tc>
          <w:tcPr>
            <w:tcW w:w="2301" w:type="dxa"/>
            <w:tcBorders>
              <w:top w:val="nil"/>
              <w:left w:val="single" w:sz="8" w:space="0" w:color="auto"/>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7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7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8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5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8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75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r>
      <w:tr w:rsidR="009F68B9" w:rsidRPr="009F68B9" w:rsidTr="009F68B9">
        <w:trPr>
          <w:trHeight w:val="402"/>
        </w:trPr>
        <w:tc>
          <w:tcPr>
            <w:tcW w:w="23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ATTIVITA 3 ETA</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16.005,00 </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8.168,50 </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   </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8.168,50 </w:t>
            </w:r>
          </w:p>
        </w:tc>
        <w:tc>
          <w:tcPr>
            <w:tcW w:w="73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51,04</w:t>
            </w:r>
          </w:p>
        </w:tc>
        <w:tc>
          <w:tcPr>
            <w:tcW w:w="8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51,04 </w:t>
            </w:r>
          </w:p>
        </w:tc>
        <w:tc>
          <w:tcPr>
            <w:tcW w:w="59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53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25</w:t>
            </w:r>
          </w:p>
        </w:tc>
        <w:tc>
          <w:tcPr>
            <w:tcW w:w="83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640,20 </w:t>
            </w:r>
          </w:p>
        </w:tc>
        <w:tc>
          <w:tcPr>
            <w:tcW w:w="75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326,74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r>
      <w:tr w:rsidR="009F68B9" w:rsidRPr="009F68B9" w:rsidTr="009F68B9">
        <w:trPr>
          <w:trHeight w:val="402"/>
        </w:trPr>
        <w:tc>
          <w:tcPr>
            <w:tcW w:w="2301" w:type="dxa"/>
            <w:tcBorders>
              <w:top w:val="nil"/>
              <w:left w:val="single" w:sz="8" w:space="0" w:color="auto"/>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7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7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8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5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8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75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r>
      <w:tr w:rsidR="009F68B9" w:rsidRPr="009F68B9" w:rsidTr="009F68B9">
        <w:trPr>
          <w:trHeight w:val="402"/>
        </w:trPr>
        <w:tc>
          <w:tcPr>
            <w:tcW w:w="23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IMPIANTI SPORTIVI</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46.146,04 </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6.648,75 </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6.648,75 </w:t>
            </w:r>
          </w:p>
        </w:tc>
        <w:tc>
          <w:tcPr>
            <w:tcW w:w="73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14,41</w:t>
            </w:r>
          </w:p>
        </w:tc>
        <w:tc>
          <w:tcPr>
            <w:tcW w:w="8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14,41 </w:t>
            </w:r>
          </w:p>
        </w:tc>
        <w:tc>
          <w:tcPr>
            <w:tcW w:w="59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53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13</w:t>
            </w:r>
          </w:p>
        </w:tc>
        <w:tc>
          <w:tcPr>
            <w:tcW w:w="83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3.549,70 </w:t>
            </w:r>
          </w:p>
        </w:tc>
        <w:tc>
          <w:tcPr>
            <w:tcW w:w="75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511,44</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r>
      <w:tr w:rsidR="009F68B9" w:rsidRPr="009F68B9" w:rsidTr="009F68B9">
        <w:trPr>
          <w:trHeight w:val="402"/>
        </w:trPr>
        <w:tc>
          <w:tcPr>
            <w:tcW w:w="2301" w:type="dxa"/>
            <w:tcBorders>
              <w:top w:val="nil"/>
              <w:left w:val="single" w:sz="8" w:space="0" w:color="auto"/>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MENSE SCOLASTICHE</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131.175,25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45.426,59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60.578,89 </w:t>
            </w:r>
          </w:p>
        </w:tc>
        <w:tc>
          <w:tcPr>
            <w:tcW w:w="107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106.005,48 </w:t>
            </w:r>
          </w:p>
        </w:tc>
        <w:tc>
          <w:tcPr>
            <w:tcW w:w="7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   </w:t>
            </w:r>
          </w:p>
        </w:tc>
        <w:tc>
          <w:tcPr>
            <w:tcW w:w="8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   </w:t>
            </w:r>
          </w:p>
        </w:tc>
        <w:tc>
          <w:tcPr>
            <w:tcW w:w="59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b/>
                <w:bCs/>
                <w:sz w:val="16"/>
                <w:szCs w:val="16"/>
              </w:rPr>
            </w:pPr>
            <w:r w:rsidRPr="009F68B9">
              <w:rPr>
                <w:rFonts w:ascii="Arial Narrow" w:hAnsi="Arial Narrow" w:cs="Arial"/>
                <w:b/>
                <w:bCs/>
                <w:sz w:val="16"/>
                <w:szCs w:val="16"/>
              </w:rPr>
              <w:t xml:space="preserve">32.040 </w:t>
            </w:r>
          </w:p>
        </w:tc>
        <w:tc>
          <w:tcPr>
            <w:tcW w:w="5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266 </w:t>
            </w:r>
          </w:p>
        </w:tc>
        <w:tc>
          <w:tcPr>
            <w:tcW w:w="8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1.612,34 </w:t>
            </w:r>
          </w:p>
        </w:tc>
        <w:tc>
          <w:tcPr>
            <w:tcW w:w="75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550,17 </w:t>
            </w:r>
          </w:p>
        </w:tc>
        <w:tc>
          <w:tcPr>
            <w:tcW w:w="63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24,14 </w:t>
            </w:r>
          </w:p>
        </w:tc>
      </w:tr>
      <w:tr w:rsidR="009F68B9" w:rsidRPr="009F68B9" w:rsidTr="009F68B9">
        <w:trPr>
          <w:trHeight w:val="402"/>
        </w:trPr>
        <w:tc>
          <w:tcPr>
            <w:tcW w:w="2301" w:type="dxa"/>
            <w:tcBorders>
              <w:top w:val="nil"/>
              <w:left w:val="single" w:sz="8" w:space="0" w:color="auto"/>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materna</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58.775,99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19.170,61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29.619,83 </w:t>
            </w:r>
          </w:p>
        </w:tc>
        <w:tc>
          <w:tcPr>
            <w:tcW w:w="107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48.790,44 </w:t>
            </w:r>
          </w:p>
        </w:tc>
        <w:tc>
          <w:tcPr>
            <w:tcW w:w="73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32,62</w:t>
            </w:r>
          </w:p>
        </w:tc>
        <w:tc>
          <w:tcPr>
            <w:tcW w:w="81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83,01 </w:t>
            </w:r>
          </w:p>
        </w:tc>
        <w:tc>
          <w:tcPr>
            <w:tcW w:w="59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15718</w:t>
            </w:r>
          </w:p>
        </w:tc>
        <w:tc>
          <w:tcPr>
            <w:tcW w:w="53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104</w:t>
            </w:r>
          </w:p>
        </w:tc>
        <w:tc>
          <w:tcPr>
            <w:tcW w:w="8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565,15 </w:t>
            </w:r>
          </w:p>
        </w:tc>
        <w:tc>
          <w:tcPr>
            <w:tcW w:w="75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184,33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3,74 </w:t>
            </w:r>
          </w:p>
        </w:tc>
      </w:tr>
      <w:tr w:rsidR="009F68B9" w:rsidRPr="009F68B9" w:rsidTr="009F68B9">
        <w:trPr>
          <w:trHeight w:val="402"/>
        </w:trPr>
        <w:tc>
          <w:tcPr>
            <w:tcW w:w="2301" w:type="dxa"/>
            <w:tcBorders>
              <w:top w:val="nil"/>
              <w:left w:val="single" w:sz="8" w:space="0" w:color="auto"/>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elementare</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57.643,71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20.684,01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25.913,13 </w:t>
            </w:r>
          </w:p>
        </w:tc>
        <w:tc>
          <w:tcPr>
            <w:tcW w:w="107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46.597,14 </w:t>
            </w:r>
          </w:p>
        </w:tc>
        <w:tc>
          <w:tcPr>
            <w:tcW w:w="73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35,88</w:t>
            </w:r>
          </w:p>
        </w:tc>
        <w:tc>
          <w:tcPr>
            <w:tcW w:w="81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80,84 </w:t>
            </w:r>
          </w:p>
        </w:tc>
        <w:tc>
          <w:tcPr>
            <w:tcW w:w="59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13669</w:t>
            </w:r>
          </w:p>
        </w:tc>
        <w:tc>
          <w:tcPr>
            <w:tcW w:w="53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91</w:t>
            </w:r>
          </w:p>
        </w:tc>
        <w:tc>
          <w:tcPr>
            <w:tcW w:w="8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633,45 </w:t>
            </w:r>
          </w:p>
        </w:tc>
        <w:tc>
          <w:tcPr>
            <w:tcW w:w="75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227,30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4,22 </w:t>
            </w:r>
          </w:p>
        </w:tc>
      </w:tr>
      <w:tr w:rsidR="009F68B9" w:rsidRPr="009F68B9" w:rsidTr="009F68B9">
        <w:trPr>
          <w:trHeight w:val="402"/>
        </w:trPr>
        <w:tc>
          <w:tcPr>
            <w:tcW w:w="2301" w:type="dxa"/>
            <w:tcBorders>
              <w:top w:val="nil"/>
              <w:left w:val="single" w:sz="8" w:space="0" w:color="auto"/>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media</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9.664,64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4.618,71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5.045,93 </w:t>
            </w:r>
          </w:p>
        </w:tc>
        <w:tc>
          <w:tcPr>
            <w:tcW w:w="107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9.664,64 </w:t>
            </w:r>
          </w:p>
        </w:tc>
        <w:tc>
          <w:tcPr>
            <w:tcW w:w="73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47,79</w:t>
            </w:r>
          </w:p>
        </w:tc>
        <w:tc>
          <w:tcPr>
            <w:tcW w:w="81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100,00 </w:t>
            </w:r>
          </w:p>
        </w:tc>
        <w:tc>
          <w:tcPr>
            <w:tcW w:w="59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2223</w:t>
            </w:r>
          </w:p>
        </w:tc>
        <w:tc>
          <w:tcPr>
            <w:tcW w:w="53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46</w:t>
            </w:r>
          </w:p>
        </w:tc>
        <w:tc>
          <w:tcPr>
            <w:tcW w:w="8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210,10 </w:t>
            </w:r>
          </w:p>
        </w:tc>
        <w:tc>
          <w:tcPr>
            <w:tcW w:w="75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100,41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4,35 </w:t>
            </w:r>
          </w:p>
        </w:tc>
      </w:tr>
      <w:tr w:rsidR="009F68B9" w:rsidRPr="009F68B9" w:rsidTr="009F68B9">
        <w:trPr>
          <w:trHeight w:val="402"/>
        </w:trPr>
        <w:tc>
          <w:tcPr>
            <w:tcW w:w="2301" w:type="dxa"/>
            <w:tcBorders>
              <w:top w:val="nil"/>
              <w:left w:val="single" w:sz="8" w:space="0" w:color="auto"/>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nido</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5.090,91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953,26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7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953,26 </w:t>
            </w:r>
          </w:p>
        </w:tc>
        <w:tc>
          <w:tcPr>
            <w:tcW w:w="73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18,72</w:t>
            </w:r>
          </w:p>
        </w:tc>
        <w:tc>
          <w:tcPr>
            <w:tcW w:w="81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18,72 </w:t>
            </w:r>
          </w:p>
        </w:tc>
        <w:tc>
          <w:tcPr>
            <w:tcW w:w="59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430</w:t>
            </w:r>
          </w:p>
        </w:tc>
        <w:tc>
          <w:tcPr>
            <w:tcW w:w="53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25</w:t>
            </w:r>
          </w:p>
        </w:tc>
        <w:tc>
          <w:tcPr>
            <w:tcW w:w="8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203,64 </w:t>
            </w:r>
          </w:p>
        </w:tc>
        <w:tc>
          <w:tcPr>
            <w:tcW w:w="75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38,13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11,84 </w:t>
            </w:r>
          </w:p>
        </w:tc>
      </w:tr>
      <w:tr w:rsidR="009F68B9" w:rsidRPr="009F68B9" w:rsidTr="009F68B9">
        <w:trPr>
          <w:trHeight w:val="402"/>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color w:val="FF0000"/>
                <w:sz w:val="16"/>
                <w:szCs w:val="16"/>
              </w:rPr>
            </w:pPr>
            <w:r w:rsidRPr="009F68B9">
              <w:rPr>
                <w:rFonts w:ascii="Arial Narrow" w:hAnsi="Arial Narrow" w:cs="Arial"/>
                <w:b/>
                <w:bCs/>
                <w:color w:val="FF0000"/>
                <w:sz w:val="16"/>
                <w:szCs w:val="16"/>
              </w:rPr>
              <w:t>% INCIDENZA  ALTRE ENTRATE</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b/>
                <w:bCs/>
                <w:color w:val="FF0000"/>
                <w:sz w:val="16"/>
                <w:szCs w:val="16"/>
              </w:rPr>
            </w:pPr>
            <w:r w:rsidRPr="009F68B9">
              <w:rPr>
                <w:rFonts w:ascii="Arial Narrow" w:hAnsi="Arial Narrow" w:cs="Arial"/>
                <w:b/>
                <w:bCs/>
                <w:color w:val="FF0000"/>
                <w:sz w:val="16"/>
                <w:szCs w:val="16"/>
              </w:rPr>
              <w:t>46,18</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107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   </w:t>
            </w:r>
          </w:p>
        </w:tc>
        <w:tc>
          <w:tcPr>
            <w:tcW w:w="73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8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59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53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83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75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r>
      <w:tr w:rsidR="009F68B9" w:rsidRPr="009F68B9" w:rsidTr="009F68B9">
        <w:trPr>
          <w:trHeight w:val="402"/>
        </w:trPr>
        <w:tc>
          <w:tcPr>
            <w:tcW w:w="2301" w:type="dxa"/>
            <w:tcBorders>
              <w:top w:val="nil"/>
              <w:left w:val="single" w:sz="8" w:space="0" w:color="auto"/>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TRASPORTO SCOLASTICO</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68.426,80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17.569,04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50.807,70 </w:t>
            </w:r>
          </w:p>
        </w:tc>
        <w:tc>
          <w:tcPr>
            <w:tcW w:w="107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68.376,74 </w:t>
            </w:r>
          </w:p>
        </w:tc>
        <w:tc>
          <w:tcPr>
            <w:tcW w:w="7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w:t>
            </w:r>
          </w:p>
        </w:tc>
        <w:tc>
          <w:tcPr>
            <w:tcW w:w="8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w:t>
            </w:r>
          </w:p>
        </w:tc>
        <w:tc>
          <w:tcPr>
            <w:tcW w:w="53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b/>
                <w:bCs/>
                <w:sz w:val="16"/>
                <w:szCs w:val="16"/>
              </w:rPr>
            </w:pPr>
            <w:r w:rsidRPr="009F68B9">
              <w:rPr>
                <w:rFonts w:ascii="Arial Narrow" w:hAnsi="Arial Narrow" w:cs="Arial"/>
                <w:b/>
                <w:bCs/>
                <w:sz w:val="16"/>
                <w:szCs w:val="16"/>
              </w:rPr>
              <w:t>146</w:t>
            </w:r>
          </w:p>
        </w:tc>
        <w:tc>
          <w:tcPr>
            <w:tcW w:w="8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468,68 </w:t>
            </w:r>
          </w:p>
        </w:tc>
        <w:tc>
          <w:tcPr>
            <w:tcW w:w="75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120,34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w:t>
            </w:r>
          </w:p>
        </w:tc>
      </w:tr>
      <w:tr w:rsidR="009F68B9" w:rsidRPr="009F68B9" w:rsidTr="009F68B9">
        <w:trPr>
          <w:trHeight w:val="402"/>
        </w:trPr>
        <w:tc>
          <w:tcPr>
            <w:tcW w:w="2301" w:type="dxa"/>
            <w:tcBorders>
              <w:top w:val="nil"/>
              <w:left w:val="single" w:sz="8" w:space="0" w:color="auto"/>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SCUOLA OBBLIGO I GRADO</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43.703,00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3.079,94 </w:t>
            </w:r>
          </w:p>
        </w:tc>
        <w:tc>
          <w:tcPr>
            <w:tcW w:w="101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40.573,00 </w:t>
            </w:r>
          </w:p>
        </w:tc>
        <w:tc>
          <w:tcPr>
            <w:tcW w:w="107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43.652,94 </w:t>
            </w:r>
          </w:p>
        </w:tc>
        <w:tc>
          <w:tcPr>
            <w:tcW w:w="73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7,05</w:t>
            </w:r>
          </w:p>
        </w:tc>
        <w:tc>
          <w:tcPr>
            <w:tcW w:w="81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99,89 </w:t>
            </w:r>
          </w:p>
        </w:tc>
        <w:tc>
          <w:tcPr>
            <w:tcW w:w="59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536" w:type="dxa"/>
            <w:tcBorders>
              <w:top w:val="nil"/>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31</w:t>
            </w:r>
          </w:p>
        </w:tc>
        <w:tc>
          <w:tcPr>
            <w:tcW w:w="83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1.409,77 </w:t>
            </w:r>
          </w:p>
        </w:tc>
        <w:tc>
          <w:tcPr>
            <w:tcW w:w="75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99,35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r>
      <w:tr w:rsidR="009F68B9" w:rsidRPr="009F68B9" w:rsidTr="009F68B9">
        <w:trPr>
          <w:trHeight w:val="402"/>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SCUOLA OBBLIGO  2 GRADO</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24.723,80 </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14.489,10 </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10.234,70 </w:t>
            </w:r>
          </w:p>
        </w:tc>
        <w:tc>
          <w:tcPr>
            <w:tcW w:w="107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24.723,80 </w:t>
            </w:r>
          </w:p>
        </w:tc>
        <w:tc>
          <w:tcPr>
            <w:tcW w:w="73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58,60</w:t>
            </w:r>
          </w:p>
        </w:tc>
        <w:tc>
          <w:tcPr>
            <w:tcW w:w="81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100,00 </w:t>
            </w:r>
          </w:p>
        </w:tc>
        <w:tc>
          <w:tcPr>
            <w:tcW w:w="59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53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115</w:t>
            </w:r>
          </w:p>
        </w:tc>
        <w:tc>
          <w:tcPr>
            <w:tcW w:w="83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214,99 </w:t>
            </w:r>
          </w:p>
        </w:tc>
        <w:tc>
          <w:tcPr>
            <w:tcW w:w="75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125,99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r>
      <w:tr w:rsidR="009F68B9" w:rsidRPr="009F68B9" w:rsidTr="009F68B9">
        <w:trPr>
          <w:trHeight w:val="402"/>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color w:val="FF0000"/>
                <w:sz w:val="16"/>
                <w:szCs w:val="16"/>
              </w:rPr>
            </w:pPr>
            <w:r w:rsidRPr="009F68B9">
              <w:rPr>
                <w:rFonts w:ascii="Arial Narrow" w:hAnsi="Arial Narrow" w:cs="Arial"/>
                <w:b/>
                <w:bCs/>
                <w:color w:val="FF0000"/>
                <w:sz w:val="16"/>
                <w:szCs w:val="16"/>
              </w:rPr>
              <w:t>% INCIDENZA  ALTRE ENTRATE</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color w:val="FF0000"/>
                <w:sz w:val="16"/>
                <w:szCs w:val="16"/>
              </w:rPr>
            </w:pPr>
            <w:r w:rsidRPr="009F68B9">
              <w:rPr>
                <w:rFonts w:ascii="Arial Narrow" w:hAnsi="Arial Narrow" w:cs="Arial"/>
                <w:color w:val="FF0000"/>
                <w:sz w:val="16"/>
                <w:szCs w:val="16"/>
              </w:rPr>
              <w:t xml:space="preserve">            74,25 </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   </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   </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   </w:t>
            </w:r>
          </w:p>
        </w:tc>
        <w:tc>
          <w:tcPr>
            <w:tcW w:w="73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0,00</w:t>
            </w:r>
          </w:p>
        </w:tc>
        <w:tc>
          <w:tcPr>
            <w:tcW w:w="8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   </w:t>
            </w:r>
          </w:p>
        </w:tc>
        <w:tc>
          <w:tcPr>
            <w:tcW w:w="59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53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0</w:t>
            </w:r>
          </w:p>
        </w:tc>
        <w:tc>
          <w:tcPr>
            <w:tcW w:w="836" w:type="dxa"/>
            <w:tcBorders>
              <w:top w:val="single" w:sz="8" w:space="0" w:color="auto"/>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   </w:t>
            </w:r>
          </w:p>
        </w:tc>
        <w:tc>
          <w:tcPr>
            <w:tcW w:w="75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r>
      <w:tr w:rsidR="009F68B9" w:rsidRPr="009F68B9" w:rsidTr="009F68B9">
        <w:trPr>
          <w:trHeight w:val="402"/>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GESTIONE CAS</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68.668,96 </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10.045,00 </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   </w:t>
            </w:r>
          </w:p>
        </w:tc>
        <w:tc>
          <w:tcPr>
            <w:tcW w:w="107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10.045,00 </w:t>
            </w:r>
          </w:p>
        </w:tc>
        <w:tc>
          <w:tcPr>
            <w:tcW w:w="73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14,63</w:t>
            </w:r>
          </w:p>
        </w:tc>
        <w:tc>
          <w:tcPr>
            <w:tcW w:w="8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14,63 </w:t>
            </w:r>
          </w:p>
        </w:tc>
        <w:tc>
          <w:tcPr>
            <w:tcW w:w="59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53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sz w:val="16"/>
                <w:szCs w:val="16"/>
              </w:rPr>
            </w:pPr>
            <w:r w:rsidRPr="009F68B9">
              <w:rPr>
                <w:rFonts w:ascii="Arial Narrow" w:hAnsi="Arial Narrow" w:cs="Arial"/>
                <w:sz w:val="16"/>
                <w:szCs w:val="16"/>
              </w:rPr>
              <w:t>301</w:t>
            </w:r>
          </w:p>
        </w:tc>
        <w:tc>
          <w:tcPr>
            <w:tcW w:w="83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228,14 </w:t>
            </w:r>
          </w:p>
        </w:tc>
        <w:tc>
          <w:tcPr>
            <w:tcW w:w="75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33,37 </w:t>
            </w:r>
          </w:p>
        </w:tc>
        <w:tc>
          <w:tcPr>
            <w:tcW w:w="636" w:type="dxa"/>
            <w:tcBorders>
              <w:top w:val="nil"/>
              <w:left w:val="nil"/>
              <w:bottom w:val="nil"/>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r>
      <w:tr w:rsidR="009F68B9" w:rsidRPr="009F68B9" w:rsidTr="009F68B9">
        <w:trPr>
          <w:trHeight w:val="402"/>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TOTALI GENERALI</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446.734,25 </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108.016,88 </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141.386,59 </w:t>
            </w:r>
          </w:p>
        </w:tc>
        <w:tc>
          <w:tcPr>
            <w:tcW w:w="107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249.403,47 </w:t>
            </w:r>
          </w:p>
        </w:tc>
        <w:tc>
          <w:tcPr>
            <w:tcW w:w="73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jc w:val="right"/>
              <w:rPr>
                <w:rFonts w:ascii="Arial Narrow" w:hAnsi="Arial Narrow" w:cs="Arial"/>
                <w:b/>
                <w:bCs/>
                <w:sz w:val="16"/>
                <w:szCs w:val="16"/>
              </w:rPr>
            </w:pPr>
            <w:r w:rsidRPr="009F68B9">
              <w:rPr>
                <w:rFonts w:ascii="Arial Narrow" w:hAnsi="Arial Narrow" w:cs="Arial"/>
                <w:b/>
                <w:bCs/>
                <w:sz w:val="16"/>
                <w:szCs w:val="16"/>
              </w:rPr>
              <w:t>24,18</w:t>
            </w:r>
          </w:p>
        </w:tc>
        <w:tc>
          <w:tcPr>
            <w:tcW w:w="8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xml:space="preserve">       55,83 </w:t>
            </w:r>
          </w:p>
        </w:tc>
        <w:tc>
          <w:tcPr>
            <w:tcW w:w="59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w:t>
            </w:r>
          </w:p>
        </w:tc>
        <w:tc>
          <w:tcPr>
            <w:tcW w:w="53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w:t>
            </w:r>
          </w:p>
        </w:tc>
        <w:tc>
          <w:tcPr>
            <w:tcW w:w="83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w:t>
            </w:r>
          </w:p>
        </w:tc>
        <w:tc>
          <w:tcPr>
            <w:tcW w:w="75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w:t>
            </w:r>
          </w:p>
        </w:tc>
        <w:tc>
          <w:tcPr>
            <w:tcW w:w="63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b/>
                <w:bCs/>
                <w:sz w:val="16"/>
                <w:szCs w:val="16"/>
              </w:rPr>
            </w:pPr>
            <w:r w:rsidRPr="009F68B9">
              <w:rPr>
                <w:rFonts w:ascii="Arial Narrow" w:hAnsi="Arial Narrow" w:cs="Arial"/>
                <w:b/>
                <w:bCs/>
                <w:sz w:val="16"/>
                <w:szCs w:val="16"/>
              </w:rPr>
              <w:t> </w:t>
            </w:r>
          </w:p>
        </w:tc>
      </w:tr>
      <w:tr w:rsidR="009F68B9" w:rsidRPr="009F68B9" w:rsidTr="009F68B9">
        <w:trPr>
          <w:trHeight w:val="270"/>
        </w:trPr>
        <w:tc>
          <w:tcPr>
            <w:tcW w:w="2301"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101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101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101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107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7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81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59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5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8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75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6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r>
      <w:tr w:rsidR="009F68B9" w:rsidRPr="009F68B9" w:rsidTr="009F68B9">
        <w:trPr>
          <w:trHeight w:val="270"/>
        </w:trPr>
        <w:tc>
          <w:tcPr>
            <w:tcW w:w="2301" w:type="dxa"/>
            <w:tcBorders>
              <w:top w:val="single" w:sz="8" w:space="0" w:color="auto"/>
              <w:left w:val="single" w:sz="8" w:space="0" w:color="auto"/>
              <w:bottom w:val="single" w:sz="8" w:space="0" w:color="auto"/>
              <w:right w:val="nil"/>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totale % su quote utenti e altre entrate </w:t>
            </w:r>
          </w:p>
        </w:tc>
        <w:tc>
          <w:tcPr>
            <w:tcW w:w="1016" w:type="dxa"/>
            <w:tcBorders>
              <w:top w:val="single" w:sz="8" w:space="0" w:color="auto"/>
              <w:left w:val="nil"/>
              <w:bottom w:val="single" w:sz="8" w:space="0" w:color="auto"/>
              <w:right w:val="nil"/>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80,01 </w:t>
            </w:r>
          </w:p>
        </w:tc>
        <w:tc>
          <w:tcPr>
            <w:tcW w:w="101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107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7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81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59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5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8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75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6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r>
      <w:tr w:rsidR="009F68B9" w:rsidRPr="009F68B9" w:rsidTr="009F68B9">
        <w:trPr>
          <w:trHeight w:val="525"/>
        </w:trPr>
        <w:tc>
          <w:tcPr>
            <w:tcW w:w="2301" w:type="dxa"/>
            <w:tcBorders>
              <w:top w:val="nil"/>
              <w:left w:val="single" w:sz="8" w:space="0" w:color="auto"/>
              <w:bottom w:val="single" w:sz="8" w:space="0" w:color="auto"/>
              <w:right w:val="nil"/>
            </w:tcBorders>
            <w:shd w:val="clear" w:color="auto" w:fill="auto"/>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totale onere gravante sul bilancio </w:t>
            </w:r>
            <w:proofErr w:type="spellStart"/>
            <w:r w:rsidRPr="009F68B9">
              <w:rPr>
                <w:rFonts w:ascii="Arial Narrow" w:hAnsi="Arial Narrow" w:cs="Arial"/>
                <w:sz w:val="16"/>
                <w:szCs w:val="16"/>
              </w:rPr>
              <w:t>fiscalita</w:t>
            </w:r>
            <w:proofErr w:type="spellEnd"/>
            <w:r w:rsidRPr="009F68B9">
              <w:rPr>
                <w:rFonts w:ascii="Arial Narrow" w:hAnsi="Arial Narrow" w:cs="Arial"/>
                <w:sz w:val="16"/>
                <w:szCs w:val="16"/>
              </w:rPr>
              <w:t xml:space="preserve"> locale</w:t>
            </w:r>
          </w:p>
        </w:tc>
        <w:tc>
          <w:tcPr>
            <w:tcW w:w="1016" w:type="dxa"/>
            <w:tcBorders>
              <w:top w:val="nil"/>
              <w:left w:val="nil"/>
              <w:bottom w:val="single" w:sz="8" w:space="0" w:color="auto"/>
              <w:right w:val="nil"/>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w:t>
            </w:r>
          </w:p>
        </w:tc>
        <w:tc>
          <w:tcPr>
            <w:tcW w:w="1016" w:type="dxa"/>
            <w:tcBorders>
              <w:top w:val="nil"/>
              <w:left w:val="nil"/>
              <w:bottom w:val="single" w:sz="8" w:space="0" w:color="auto"/>
              <w:right w:val="single" w:sz="8" w:space="0" w:color="auto"/>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19,99 </w:t>
            </w:r>
          </w:p>
        </w:tc>
        <w:tc>
          <w:tcPr>
            <w:tcW w:w="101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107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r w:rsidRPr="009F68B9">
              <w:rPr>
                <w:rFonts w:ascii="Arial Narrow" w:hAnsi="Arial Narrow" w:cs="Arial"/>
                <w:sz w:val="16"/>
                <w:szCs w:val="16"/>
              </w:rPr>
              <w:t xml:space="preserve"> </w:t>
            </w:r>
          </w:p>
        </w:tc>
        <w:tc>
          <w:tcPr>
            <w:tcW w:w="7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81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59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5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8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75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c>
          <w:tcPr>
            <w:tcW w:w="636" w:type="dxa"/>
            <w:tcBorders>
              <w:top w:val="nil"/>
              <w:left w:val="nil"/>
              <w:bottom w:val="nil"/>
              <w:right w:val="nil"/>
            </w:tcBorders>
            <w:shd w:val="clear" w:color="auto" w:fill="auto"/>
            <w:noWrap/>
            <w:vAlign w:val="bottom"/>
            <w:hideMark/>
          </w:tcPr>
          <w:p w:rsidR="009F68B9" w:rsidRPr="009F68B9" w:rsidRDefault="009F68B9" w:rsidP="009F68B9">
            <w:pPr>
              <w:rPr>
                <w:rFonts w:ascii="Arial Narrow" w:hAnsi="Arial Narrow" w:cs="Arial"/>
                <w:sz w:val="16"/>
                <w:szCs w:val="16"/>
              </w:rPr>
            </w:pPr>
          </w:p>
        </w:tc>
      </w:tr>
    </w:tbl>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6C45DB" w:rsidRDefault="006C45DB" w:rsidP="006C45DB">
      <w:pPr>
        <w:pStyle w:val="Titolo1"/>
      </w:pPr>
      <w:r>
        <w:lastRenderedPageBreak/>
        <w:t>LE CONCLUSIONI</w:t>
      </w:r>
    </w:p>
    <w:p w:rsidR="006C45DB" w:rsidRDefault="006C45DB" w:rsidP="006C45DB"/>
    <w:p w:rsidR="006C45DB" w:rsidRDefault="006C45DB" w:rsidP="006C45DB">
      <w:pPr>
        <w:pStyle w:val="Stile1"/>
        <w:widowControl/>
        <w:spacing w:line="240" w:lineRule="auto"/>
        <w:rPr>
          <w:rFonts w:ascii="Arial" w:eastAsia="Monotype Sorts" w:hAnsi="Arial" w:cs="Arial"/>
          <w:b/>
          <w:bCs/>
          <w:sz w:val="22"/>
          <w:szCs w:val="22"/>
        </w:rPr>
      </w:pPr>
    </w:p>
    <w:p w:rsidR="006C45DB" w:rsidRDefault="006C45DB" w:rsidP="006C45DB">
      <w:pPr>
        <w:pStyle w:val="Stile1"/>
        <w:widowControl/>
        <w:spacing w:line="240" w:lineRule="auto"/>
        <w:rPr>
          <w:rFonts w:ascii="Arial" w:eastAsia="Monotype Sorts" w:hAnsi="Arial" w:cs="Arial"/>
          <w:b/>
          <w:bCs/>
          <w:sz w:val="22"/>
          <w:szCs w:val="22"/>
        </w:rPr>
      </w:pPr>
      <w:r>
        <w:rPr>
          <w:rFonts w:ascii="Arial" w:eastAsia="Monotype Sorts" w:hAnsi="Arial" w:cs="Arial"/>
          <w:b/>
          <w:bCs/>
          <w:sz w:val="22"/>
          <w:szCs w:val="22"/>
        </w:rPr>
        <w:t>In relazione a quanto premesso, ed a quanto si evince dai vari  quadri su esposti si ritiene di poter  affermare  che la gestione 2018  possa considerarsi  positiva, anche in considerazione delle difficoltà operative gestionali   quali:  riduzione del personale per i quale non è stato possibile attivare  il turn-over, evoluzione normativa caotica e compulsiva e contradditoria che di fatto ha bloccato  l’attività dell’ente, le nuove norme sugli appalti, l’armonizzazione contabile,</w:t>
      </w:r>
      <w:r w:rsidR="0044311F">
        <w:rPr>
          <w:rFonts w:ascii="Arial" w:eastAsia="Monotype Sorts" w:hAnsi="Arial" w:cs="Arial"/>
          <w:b/>
          <w:bCs/>
          <w:sz w:val="22"/>
          <w:szCs w:val="22"/>
        </w:rPr>
        <w:t xml:space="preserve"> calamità naturali,</w:t>
      </w:r>
      <w:bookmarkStart w:id="6" w:name="_GoBack"/>
      <w:bookmarkEnd w:id="6"/>
      <w:r>
        <w:rPr>
          <w:rFonts w:ascii="Arial" w:eastAsia="Monotype Sorts" w:hAnsi="Arial" w:cs="Arial"/>
          <w:b/>
          <w:bCs/>
          <w:sz w:val="22"/>
          <w:szCs w:val="22"/>
        </w:rPr>
        <w:t xml:space="preserve"> e non ultimo i limiti di spesa imposti su alcune tipologie di spesa come quelle  sul personale  , sull’ammodernamento delle dotazioni strumentali informatiche , limiti che di fatto rallentano il perseguimento ottimale degli obiettivi, che ogni amministrazione pubblica si pone  al fine di rispondere alle esigenze dei cittadini ,e delle realtà produttive presenti ed </w:t>
      </w:r>
      <w:proofErr w:type="spellStart"/>
      <w:r>
        <w:rPr>
          <w:rFonts w:ascii="Arial" w:eastAsia="Monotype Sorts" w:hAnsi="Arial" w:cs="Arial"/>
          <w:b/>
          <w:bCs/>
          <w:sz w:val="22"/>
          <w:szCs w:val="22"/>
        </w:rPr>
        <w:t>attraibili</w:t>
      </w:r>
      <w:proofErr w:type="spellEnd"/>
      <w:r>
        <w:rPr>
          <w:rFonts w:ascii="Arial" w:eastAsia="Monotype Sorts" w:hAnsi="Arial" w:cs="Arial"/>
          <w:b/>
          <w:bCs/>
          <w:sz w:val="22"/>
          <w:szCs w:val="22"/>
        </w:rPr>
        <w:t xml:space="preserve"> </w:t>
      </w:r>
    </w:p>
    <w:p w:rsidR="006C45DB" w:rsidRDefault="006C45DB" w:rsidP="006C45DB">
      <w:pPr>
        <w:jc w:val="both"/>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6C45DB" w:rsidRDefault="006C45DB" w:rsidP="006C45DB">
      <w:pPr>
        <w:tabs>
          <w:tab w:val="center" w:pos="1701"/>
          <w:tab w:val="center" w:pos="4678"/>
          <w:tab w:val="center" w:pos="7938"/>
        </w:tabs>
        <w:jc w:val="both"/>
      </w:pPr>
      <w:r>
        <w:t>Il Segretario Generale</w:t>
      </w:r>
      <w:r>
        <w:tab/>
      </w:r>
      <w:r>
        <w:tab/>
        <w:t xml:space="preserve">Il </w:t>
      </w:r>
      <w:proofErr w:type="spellStart"/>
      <w:r>
        <w:t>Resp</w:t>
      </w:r>
      <w:proofErr w:type="spellEnd"/>
      <w:r>
        <w:t xml:space="preserve"> Area Finanziaria</w:t>
      </w:r>
    </w:p>
    <w:p w:rsidR="006C45DB" w:rsidRDefault="006C45DB" w:rsidP="006C45DB">
      <w:pPr>
        <w:tabs>
          <w:tab w:val="center" w:pos="1701"/>
          <w:tab w:val="center" w:pos="4678"/>
          <w:tab w:val="center" w:pos="7938"/>
        </w:tabs>
        <w:jc w:val="both"/>
        <w:rPr>
          <w:i/>
        </w:rPr>
      </w:pPr>
      <w:r>
        <w:tab/>
      </w:r>
      <w:r>
        <w:tab/>
      </w:r>
      <w:r>
        <w:tab/>
        <w:t xml:space="preserve"> </w:t>
      </w:r>
    </w:p>
    <w:p w:rsidR="006C45DB" w:rsidRDefault="006C45DB" w:rsidP="006C45DB">
      <w:pPr>
        <w:tabs>
          <w:tab w:val="center" w:pos="1701"/>
          <w:tab w:val="center" w:pos="4678"/>
          <w:tab w:val="center" w:pos="7938"/>
        </w:tabs>
        <w:jc w:val="both"/>
      </w:pPr>
      <w:r>
        <w:tab/>
      </w:r>
      <w:r>
        <w:tab/>
        <w:t>Il Sindaco</w:t>
      </w:r>
    </w:p>
    <w:p w:rsidR="006C45DB" w:rsidRDefault="006C45DB" w:rsidP="006C45DB">
      <w:pPr>
        <w:tabs>
          <w:tab w:val="center" w:pos="1701"/>
          <w:tab w:val="center" w:pos="4678"/>
          <w:tab w:val="center" w:pos="7938"/>
        </w:tabs>
        <w:jc w:val="both"/>
        <w:rPr>
          <w:i/>
        </w:rPr>
      </w:pPr>
      <w:r>
        <w:tab/>
      </w:r>
      <w:r>
        <w:tab/>
      </w:r>
      <w:r>
        <w:rPr>
          <w:i/>
        </w:rPr>
        <w:t>..</w:t>
      </w: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203B23" w:rsidRDefault="00203B23">
      <w:pPr>
        <w:rPr>
          <w:color w:val="FF0000"/>
        </w:rPr>
      </w:pPr>
    </w:p>
    <w:p w:rsidR="001F25DD" w:rsidRDefault="001F25DD">
      <w:pPr>
        <w:jc w:val="both"/>
      </w:pPr>
    </w:p>
    <w:p w:rsidR="001F25DD" w:rsidRDefault="001F25DD">
      <w:pPr>
        <w:jc w:val="both"/>
      </w:pPr>
    </w:p>
    <w:p w:rsidR="006C45DB" w:rsidRDefault="007B1EE1" w:rsidP="006C45DB">
      <w:pPr>
        <w:tabs>
          <w:tab w:val="center" w:pos="1701"/>
          <w:tab w:val="center" w:pos="4678"/>
          <w:tab w:val="center" w:pos="7938"/>
        </w:tabs>
        <w:jc w:val="both"/>
      </w:pPr>
      <w:r>
        <w:tab/>
      </w:r>
    </w:p>
    <w:p w:rsidR="001F25DD" w:rsidRDefault="007B1EE1">
      <w:pPr>
        <w:tabs>
          <w:tab w:val="center" w:pos="1701"/>
          <w:tab w:val="center" w:pos="4678"/>
          <w:tab w:val="center" w:pos="7938"/>
        </w:tabs>
        <w:jc w:val="both"/>
        <w:rPr>
          <w:i/>
        </w:rPr>
      </w:pPr>
      <w:r>
        <w:tab/>
      </w:r>
      <w:r>
        <w:rPr>
          <w:i/>
        </w:rPr>
        <w:t>..</w:t>
      </w:r>
    </w:p>
    <w:sectPr w:rsidR="001F25DD" w:rsidSect="009A0289">
      <w:headerReference w:type="default" r:id="rId16"/>
      <w:footerReference w:type="default" r:id="rId17"/>
      <w:pgSz w:w="12240" w:h="15840"/>
      <w:pgMar w:top="720" w:right="288" w:bottom="720" w:left="288"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204" w:rsidRDefault="00DF7204">
      <w:r>
        <w:separator/>
      </w:r>
    </w:p>
  </w:endnote>
  <w:endnote w:type="continuationSeparator" w:id="0">
    <w:p w:rsidR="00DF7204" w:rsidRDefault="00DF72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avita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5DB" w:rsidRDefault="006C45D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204" w:rsidRDefault="00DF7204">
      <w:r>
        <w:separator/>
      </w:r>
    </w:p>
  </w:footnote>
  <w:footnote w:type="continuationSeparator" w:id="0">
    <w:p w:rsidR="00DF7204" w:rsidRDefault="00DF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5DB" w:rsidRDefault="006C45DB">
    <w:pPr>
      <w:pStyle w:val="Intestazione"/>
    </w:pPr>
    <w:r>
      <w:tab/>
    </w:r>
    <w:r>
      <w:tab/>
    </w:r>
  </w:p>
  <w:p w:rsidR="006C45DB" w:rsidRDefault="006C45D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10"/>
    <w:lvl w:ilvl="0">
      <w:start w:val="1"/>
      <w:numFmt w:val="bullet"/>
      <w:lvlText w:val=""/>
      <w:lvlJc w:val="left"/>
      <w:pPr>
        <w:tabs>
          <w:tab w:val="num" w:pos="0"/>
        </w:tabs>
        <w:ind w:left="780" w:hanging="360"/>
      </w:pPr>
      <w:rPr>
        <w:rFonts w:ascii="Symbol" w:hAnsi="Symbol" w:cs="Symbol"/>
        <w:sz w:val="20"/>
        <w:szCs w:val="20"/>
      </w:rPr>
    </w:lvl>
  </w:abstractNum>
  <w:abstractNum w:abstractNumId="1">
    <w:nsid w:val="04901968"/>
    <w:multiLevelType w:val="multilevel"/>
    <w:tmpl w:val="6A9EA4FE"/>
    <w:lvl w:ilvl="0">
      <w:start w:val="1"/>
      <w:numFmt w:val="decimal"/>
      <w:lvlText w:val="-"/>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D075B36"/>
    <w:multiLevelType w:val="hybridMultilevel"/>
    <w:tmpl w:val="4A8EA6AC"/>
    <w:lvl w:ilvl="0" w:tplc="029D360D">
      <w:start w:val="1"/>
      <w:numFmt w:val="decimal"/>
      <w:lvlText w:val="·"/>
      <w:lvlJc w:val="left"/>
      <w:pPr>
        <w:ind w:left="720" w:hanging="360"/>
      </w:pPr>
      <w:rPr>
        <w:rFonts w:ascii="Symbol" w:hAnsi="Symbol"/>
      </w:rPr>
    </w:lvl>
    <w:lvl w:ilvl="1" w:tplc="25D7D246">
      <w:start w:val="1"/>
      <w:numFmt w:val="decimal"/>
      <w:lvlText w:val="o"/>
      <w:lvlJc w:val="left"/>
      <w:pPr>
        <w:ind w:left="1440" w:hanging="360"/>
      </w:pPr>
      <w:rPr>
        <w:rFonts w:ascii="Symbol" w:hAnsi="Symbol"/>
      </w:rPr>
    </w:lvl>
    <w:lvl w:ilvl="2" w:tplc="4D4A46FF">
      <w:start w:val="1"/>
      <w:numFmt w:val="decimal"/>
      <w:lvlText w:val="·"/>
      <w:lvlJc w:val="left"/>
      <w:pPr>
        <w:ind w:left="2160" w:hanging="360"/>
      </w:pPr>
      <w:rPr>
        <w:rFonts w:ascii="Symbol" w:hAnsi="Symbol"/>
      </w:rPr>
    </w:lvl>
    <w:lvl w:ilvl="3" w:tplc="22FF0695">
      <w:start w:val="1"/>
      <w:numFmt w:val="decimal"/>
      <w:lvlText w:val="o"/>
      <w:lvlJc w:val="left"/>
      <w:pPr>
        <w:ind w:left="2880" w:hanging="360"/>
      </w:pPr>
      <w:rPr>
        <w:rFonts w:ascii="Symbol" w:hAnsi="Symbol"/>
      </w:rPr>
    </w:lvl>
    <w:lvl w:ilvl="4" w:tplc="08C00C37">
      <w:start w:val="1"/>
      <w:numFmt w:val="decimal"/>
      <w:lvlText w:val="·"/>
      <w:lvlJc w:val="left"/>
      <w:pPr>
        <w:ind w:left="3600" w:hanging="360"/>
      </w:pPr>
      <w:rPr>
        <w:rFonts w:ascii="Symbol" w:hAnsi="Symbol"/>
      </w:rPr>
    </w:lvl>
    <w:lvl w:ilvl="5" w:tplc="6425F124">
      <w:start w:val="1"/>
      <w:numFmt w:val="decimal"/>
      <w:lvlText w:val="o"/>
      <w:lvlJc w:val="left"/>
      <w:pPr>
        <w:ind w:left="4320" w:hanging="360"/>
      </w:pPr>
      <w:rPr>
        <w:rFonts w:ascii="Symbol" w:hAnsi="Symbol"/>
      </w:rPr>
    </w:lvl>
    <w:lvl w:ilvl="6" w:tplc="62895785">
      <w:start w:val="1"/>
      <w:numFmt w:val="decimal"/>
      <w:lvlText w:val="·"/>
      <w:lvlJc w:val="left"/>
      <w:pPr>
        <w:ind w:left="5040" w:hanging="360"/>
      </w:pPr>
      <w:rPr>
        <w:rFonts w:ascii="Symbol" w:hAnsi="Symbol"/>
      </w:rPr>
    </w:lvl>
    <w:lvl w:ilvl="7" w:tplc="693F410F">
      <w:start w:val="1"/>
      <w:numFmt w:val="decimal"/>
      <w:lvlText w:val="o"/>
      <w:lvlJc w:val="left"/>
      <w:pPr>
        <w:ind w:left="5760" w:hanging="360"/>
      </w:pPr>
      <w:rPr>
        <w:rFonts w:ascii="Symbol" w:hAnsi="Symbol"/>
      </w:rPr>
    </w:lvl>
    <w:lvl w:ilvl="8" w:tplc="6C6B5B14">
      <w:start w:val="1"/>
      <w:numFmt w:val="decimal"/>
      <w:lvlText w:val="·"/>
      <w:lvlJc w:val="left"/>
      <w:pPr>
        <w:ind w:left="6480" w:hanging="360"/>
      </w:pPr>
      <w:rPr>
        <w:rFonts w:ascii="Symbol" w:hAnsi="Symbol"/>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1F25DD"/>
    <w:rsid w:val="00001187"/>
    <w:rsid w:val="000633B8"/>
    <w:rsid w:val="000A07BE"/>
    <w:rsid w:val="000E4400"/>
    <w:rsid w:val="001A5271"/>
    <w:rsid w:val="001D4677"/>
    <w:rsid w:val="001F25DD"/>
    <w:rsid w:val="00203B23"/>
    <w:rsid w:val="002233F4"/>
    <w:rsid w:val="00254E04"/>
    <w:rsid w:val="002B5FB6"/>
    <w:rsid w:val="002C2D68"/>
    <w:rsid w:val="00326A43"/>
    <w:rsid w:val="003B0563"/>
    <w:rsid w:val="003C48B4"/>
    <w:rsid w:val="003E7766"/>
    <w:rsid w:val="00432A4B"/>
    <w:rsid w:val="0044311F"/>
    <w:rsid w:val="004511E6"/>
    <w:rsid w:val="00495A4E"/>
    <w:rsid w:val="005875B1"/>
    <w:rsid w:val="005C31A9"/>
    <w:rsid w:val="005E7928"/>
    <w:rsid w:val="005F6B7F"/>
    <w:rsid w:val="006507A0"/>
    <w:rsid w:val="006C45DB"/>
    <w:rsid w:val="00755395"/>
    <w:rsid w:val="00782C41"/>
    <w:rsid w:val="007B1EE1"/>
    <w:rsid w:val="007F59A2"/>
    <w:rsid w:val="007F7197"/>
    <w:rsid w:val="00916E5E"/>
    <w:rsid w:val="00933BB2"/>
    <w:rsid w:val="00940B9B"/>
    <w:rsid w:val="00965025"/>
    <w:rsid w:val="00975535"/>
    <w:rsid w:val="00983632"/>
    <w:rsid w:val="009A0289"/>
    <w:rsid w:val="009F68B9"/>
    <w:rsid w:val="00A25F7D"/>
    <w:rsid w:val="00A50AE4"/>
    <w:rsid w:val="00B05A06"/>
    <w:rsid w:val="00B21AC7"/>
    <w:rsid w:val="00B549CF"/>
    <w:rsid w:val="00B871A6"/>
    <w:rsid w:val="00BB6E6C"/>
    <w:rsid w:val="00BE12CC"/>
    <w:rsid w:val="00BF1B6B"/>
    <w:rsid w:val="00C369B6"/>
    <w:rsid w:val="00D128E7"/>
    <w:rsid w:val="00D25599"/>
    <w:rsid w:val="00DF7204"/>
    <w:rsid w:val="00E10ADF"/>
    <w:rsid w:val="00E52FBC"/>
    <w:rsid w:val="00E63903"/>
    <w:rsid w:val="00E65C2F"/>
    <w:rsid w:val="00E96BC2"/>
    <w:rsid w:val="00EA45EA"/>
    <w:rsid w:val="00EC12A7"/>
    <w:rsid w:val="00F27F33"/>
    <w:rsid w:val="00F40B51"/>
    <w:rsid w:val="00F64809"/>
    <w:rsid w:val="00F86CE0"/>
    <w:rsid w:val="00FA0A27"/>
    <w:rsid w:val="00FA35C3"/>
    <w:rsid w:val="00FC07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A0289"/>
  </w:style>
  <w:style w:type="paragraph" w:styleId="Titolo1">
    <w:name w:val="heading 1"/>
    <w:basedOn w:val="Normale"/>
    <w:next w:val="Normale"/>
    <w:link w:val="Titolo1Carattere"/>
    <w:qFormat/>
    <w:rsid w:val="009A0289"/>
    <w:pPr>
      <w:keepNext/>
      <w:keepLines/>
      <w:spacing w:before="240" w:line="259" w:lineRule="auto"/>
      <w:outlineLvl w:val="0"/>
    </w:pPr>
    <w:rPr>
      <w:b/>
      <w:color w:val="000000" w:themeColor="text1"/>
      <w:sz w:val="32"/>
      <w:lang w:eastAsia="en-US"/>
    </w:rPr>
  </w:style>
  <w:style w:type="paragraph" w:styleId="Titolo2">
    <w:name w:val="heading 2"/>
    <w:basedOn w:val="Normale"/>
    <w:next w:val="Normale"/>
    <w:link w:val="Titolo2Carattere"/>
    <w:qFormat/>
    <w:rsid w:val="009A0289"/>
    <w:pPr>
      <w:keepNext/>
      <w:keepLines/>
      <w:spacing w:before="40" w:line="259" w:lineRule="auto"/>
      <w:outlineLvl w:val="1"/>
    </w:pPr>
    <w:rPr>
      <w:b/>
      <w:color w:val="000000" w:themeColor="text1"/>
      <w:sz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A0289"/>
    <w:pPr>
      <w:tabs>
        <w:tab w:val="center" w:pos="4819"/>
        <w:tab w:val="right" w:pos="9638"/>
      </w:tabs>
    </w:pPr>
    <w:rPr>
      <w:lang w:eastAsia="en-US"/>
    </w:rPr>
  </w:style>
  <w:style w:type="paragraph" w:styleId="Pidipagina">
    <w:name w:val="footer"/>
    <w:basedOn w:val="Normale"/>
    <w:link w:val="PidipaginaCarattere"/>
    <w:rsid w:val="009A0289"/>
    <w:pPr>
      <w:tabs>
        <w:tab w:val="center" w:pos="4819"/>
        <w:tab w:val="right" w:pos="9638"/>
      </w:tabs>
    </w:pPr>
    <w:rPr>
      <w:lang w:eastAsia="en-US"/>
    </w:rPr>
  </w:style>
  <w:style w:type="paragraph" w:styleId="Testocommento">
    <w:name w:val="annotation text"/>
    <w:basedOn w:val="Normale"/>
    <w:link w:val="TestocommentoCarattere"/>
    <w:semiHidden/>
    <w:rsid w:val="009A0289"/>
    <w:pPr>
      <w:spacing w:after="160"/>
    </w:pPr>
    <w:rPr>
      <w:sz w:val="20"/>
      <w:lang w:eastAsia="en-US"/>
    </w:rPr>
  </w:style>
  <w:style w:type="paragraph" w:styleId="Soggettocommento">
    <w:name w:val="annotation subject"/>
    <w:basedOn w:val="Testocommento"/>
    <w:next w:val="Testocommento"/>
    <w:link w:val="SoggettocommentoCarattere"/>
    <w:semiHidden/>
    <w:rsid w:val="009A0289"/>
    <w:rPr>
      <w:b/>
    </w:rPr>
  </w:style>
  <w:style w:type="paragraph" w:styleId="Testofumetto">
    <w:name w:val="Balloon Text"/>
    <w:basedOn w:val="Normale"/>
    <w:link w:val="TestofumettoCarattere"/>
    <w:semiHidden/>
    <w:rsid w:val="009A0289"/>
    <w:rPr>
      <w:rFonts w:ascii="Segoe UI" w:hAnsi="Segoe UI"/>
      <w:sz w:val="18"/>
      <w:lang w:eastAsia="en-US"/>
    </w:rPr>
  </w:style>
  <w:style w:type="character" w:styleId="Numeroriga">
    <w:name w:val="line number"/>
    <w:basedOn w:val="Carpredefinitoparagrafo"/>
    <w:semiHidden/>
    <w:rsid w:val="009A0289"/>
  </w:style>
  <w:style w:type="character" w:styleId="Collegamentoipertestuale">
    <w:name w:val="Hyperlink"/>
    <w:rsid w:val="009A0289"/>
    <w:rPr>
      <w:color w:val="0000FF"/>
      <w:u w:val="single"/>
    </w:rPr>
  </w:style>
  <w:style w:type="character" w:customStyle="1" w:styleId="Titolo1Carattere">
    <w:name w:val="Titolo 1 Carattere"/>
    <w:basedOn w:val="Carpredefinitoparagrafo"/>
    <w:link w:val="Titolo1"/>
    <w:rsid w:val="009A0289"/>
    <w:rPr>
      <w:b/>
      <w:color w:val="000000" w:themeColor="text1"/>
      <w:sz w:val="32"/>
      <w:lang w:eastAsia="en-US"/>
    </w:rPr>
  </w:style>
  <w:style w:type="character" w:customStyle="1" w:styleId="Titolo2Carattere">
    <w:name w:val="Titolo 2 Carattere"/>
    <w:basedOn w:val="Carpredefinitoparagrafo"/>
    <w:link w:val="Titolo2"/>
    <w:rsid w:val="009A0289"/>
    <w:rPr>
      <w:b/>
      <w:color w:val="000000" w:themeColor="text1"/>
      <w:sz w:val="26"/>
      <w:lang w:eastAsia="en-US"/>
    </w:rPr>
  </w:style>
  <w:style w:type="character" w:customStyle="1" w:styleId="IntestazioneCarattere">
    <w:name w:val="Intestazione Carattere"/>
    <w:basedOn w:val="Carpredefinitoparagrafo"/>
    <w:link w:val="Intestazione"/>
    <w:rsid w:val="009A0289"/>
    <w:rPr>
      <w:color w:val="auto"/>
      <w:lang w:eastAsia="en-US"/>
    </w:rPr>
  </w:style>
  <w:style w:type="character" w:customStyle="1" w:styleId="PidipaginaCarattere">
    <w:name w:val="Piè di pagina Carattere"/>
    <w:basedOn w:val="Carpredefinitoparagrafo"/>
    <w:link w:val="Pidipagina"/>
    <w:rsid w:val="009A0289"/>
    <w:rPr>
      <w:color w:val="auto"/>
      <w:lang w:eastAsia="en-US"/>
    </w:rPr>
  </w:style>
  <w:style w:type="character" w:customStyle="1" w:styleId="TestocommentoCarattere">
    <w:name w:val="Testo commento Carattere"/>
    <w:basedOn w:val="Carpredefinitoparagrafo"/>
    <w:link w:val="Testocommento"/>
    <w:semiHidden/>
    <w:rsid w:val="009A0289"/>
    <w:rPr>
      <w:color w:val="auto"/>
      <w:sz w:val="20"/>
      <w:lang w:eastAsia="en-US"/>
    </w:rPr>
  </w:style>
  <w:style w:type="character" w:customStyle="1" w:styleId="SoggettocommentoCarattere">
    <w:name w:val="Soggetto commento Carattere"/>
    <w:basedOn w:val="TestocommentoCarattere"/>
    <w:link w:val="Soggettocommento"/>
    <w:semiHidden/>
    <w:rsid w:val="009A0289"/>
    <w:rPr>
      <w:b/>
      <w:color w:val="auto"/>
      <w:sz w:val="20"/>
      <w:lang w:eastAsia="en-US"/>
    </w:rPr>
  </w:style>
  <w:style w:type="character" w:customStyle="1" w:styleId="TestofumettoCarattere">
    <w:name w:val="Testo fumetto Carattere"/>
    <w:basedOn w:val="Carpredefinitoparagrafo"/>
    <w:link w:val="Testofumetto"/>
    <w:semiHidden/>
    <w:rsid w:val="009A0289"/>
    <w:rPr>
      <w:rFonts w:ascii="Segoe UI" w:hAnsi="Segoe UI"/>
      <w:color w:val="auto"/>
      <w:sz w:val="18"/>
      <w:lang w:eastAsia="en-US"/>
    </w:rPr>
  </w:style>
  <w:style w:type="table" w:styleId="Tabellasemplice1">
    <w:name w:val="Table Simple 1"/>
    <w:basedOn w:val="Tabellanormale"/>
    <w:rsid w:val="009A02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ile1">
    <w:name w:val="Stile1"/>
    <w:basedOn w:val="Normale"/>
    <w:rsid w:val="00E10ADF"/>
    <w:pPr>
      <w:widowControl w:val="0"/>
      <w:tabs>
        <w:tab w:val="right" w:pos="8505"/>
      </w:tabs>
      <w:suppressAutoHyphens/>
      <w:spacing w:line="300" w:lineRule="atLeast"/>
      <w:jc w:val="both"/>
    </w:pPr>
    <w:rPr>
      <w:rFonts w:ascii="Times New Roman" w:hAnsi="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link w:val="Titolo1Carattere"/>
    <w:qFormat/>
    <w:pPr>
      <w:keepNext/>
      <w:keepLines/>
      <w:spacing w:before="240" w:line="259" w:lineRule="auto"/>
      <w:outlineLvl w:val="0"/>
    </w:pPr>
    <w:rPr>
      <w:b/>
      <w:color w:val="000000" w:themeColor="text1"/>
      <w:sz w:val="32"/>
      <w:lang w:eastAsia="en-US"/>
    </w:rPr>
  </w:style>
  <w:style w:type="paragraph" w:styleId="Titolo2">
    <w:name w:val="heading 2"/>
    <w:basedOn w:val="Normale"/>
    <w:next w:val="Normale"/>
    <w:link w:val="Titolo2Carattere"/>
    <w:qFormat/>
    <w:pPr>
      <w:keepNext/>
      <w:keepLines/>
      <w:spacing w:before="40" w:line="259" w:lineRule="auto"/>
      <w:outlineLvl w:val="1"/>
    </w:pPr>
    <w:rPr>
      <w:b/>
      <w:color w:val="000000" w:themeColor="text1"/>
      <w:sz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rPr>
      <w:lang w:eastAsia="en-US"/>
    </w:rPr>
  </w:style>
  <w:style w:type="paragraph" w:styleId="Pidipagina">
    <w:name w:val="footer"/>
    <w:basedOn w:val="Normale"/>
    <w:link w:val="PidipaginaCarattere"/>
    <w:pPr>
      <w:tabs>
        <w:tab w:val="center" w:pos="4819"/>
        <w:tab w:val="right" w:pos="9638"/>
      </w:tabs>
    </w:pPr>
    <w:rPr>
      <w:lang w:eastAsia="en-US"/>
    </w:rPr>
  </w:style>
  <w:style w:type="paragraph" w:styleId="Testocommento">
    <w:name w:val="annotation text"/>
    <w:basedOn w:val="Normale"/>
    <w:link w:val="TestocommentoCarattere"/>
    <w:semiHidden/>
    <w:pPr>
      <w:spacing w:after="160"/>
    </w:pPr>
    <w:rPr>
      <w:sz w:val="20"/>
      <w:lang w:eastAsia="en-US"/>
    </w:rPr>
  </w:style>
  <w:style w:type="paragraph" w:styleId="Soggettocommento">
    <w:name w:val="annotation subject"/>
    <w:basedOn w:val="Testocommento"/>
    <w:next w:val="Testocommento"/>
    <w:link w:val="SoggettocommentoCarattere"/>
    <w:semiHidden/>
    <w:rPr>
      <w:b/>
    </w:rPr>
  </w:style>
  <w:style w:type="paragraph" w:styleId="Testofumetto">
    <w:name w:val="Balloon Text"/>
    <w:basedOn w:val="Normale"/>
    <w:link w:val="TestofumettoCarattere"/>
    <w:semiHidden/>
    <w:rPr>
      <w:rFonts w:ascii="Segoe UI" w:hAnsi="Segoe UI"/>
      <w:sz w:val="18"/>
      <w:lang w:eastAsia="en-US"/>
    </w:rPr>
  </w:style>
  <w:style w:type="character" w:styleId="Numeroriga">
    <w:name w:val="line number"/>
    <w:basedOn w:val="Carpredefinitoparagrafo"/>
    <w:semiHidden/>
  </w:style>
  <w:style w:type="character" w:styleId="Collegamentoipertestuale">
    <w:name w:val="Hyperlink"/>
    <w:rPr>
      <w:color w:val="0000FF"/>
      <w:u w:val="single"/>
    </w:rPr>
  </w:style>
  <w:style w:type="character" w:customStyle="1" w:styleId="Titolo1Carattere">
    <w:name w:val="Titolo 1 Carattere"/>
    <w:basedOn w:val="Carpredefinitoparagrafo"/>
    <w:link w:val="Titolo1"/>
    <w:rPr>
      <w:b/>
      <w:color w:val="000000" w:themeColor="text1"/>
      <w:sz w:val="32"/>
      <w:lang w:eastAsia="en-US"/>
    </w:rPr>
  </w:style>
  <w:style w:type="character" w:customStyle="1" w:styleId="Titolo2Carattere">
    <w:name w:val="Titolo 2 Carattere"/>
    <w:basedOn w:val="Carpredefinitoparagrafo"/>
    <w:link w:val="Titolo2"/>
    <w:rPr>
      <w:b/>
      <w:color w:val="000000" w:themeColor="text1"/>
      <w:sz w:val="26"/>
      <w:lang w:eastAsia="en-US"/>
    </w:rPr>
  </w:style>
  <w:style w:type="character" w:customStyle="1" w:styleId="IntestazioneCarattere">
    <w:name w:val="Intestazione Carattere"/>
    <w:basedOn w:val="Carpredefinitoparagrafo"/>
    <w:link w:val="Intestazione"/>
    <w:rPr>
      <w:color w:val="auto"/>
      <w:lang w:eastAsia="en-US"/>
    </w:rPr>
  </w:style>
  <w:style w:type="character" w:customStyle="1" w:styleId="PidipaginaCarattere">
    <w:name w:val="Piè di pagina Carattere"/>
    <w:basedOn w:val="Carpredefinitoparagrafo"/>
    <w:link w:val="Pidipagina"/>
    <w:rPr>
      <w:color w:val="auto"/>
      <w:lang w:eastAsia="en-US"/>
    </w:rPr>
  </w:style>
  <w:style w:type="character" w:customStyle="1" w:styleId="TestocommentoCarattere">
    <w:name w:val="Testo commento Carattere"/>
    <w:basedOn w:val="Carpredefinitoparagrafo"/>
    <w:link w:val="Testocommento"/>
    <w:semiHidden/>
    <w:rPr>
      <w:color w:val="auto"/>
      <w:sz w:val="20"/>
      <w:lang w:eastAsia="en-US"/>
    </w:rPr>
  </w:style>
  <w:style w:type="character" w:customStyle="1" w:styleId="SoggettocommentoCarattere">
    <w:name w:val="Soggetto commento Carattere"/>
    <w:basedOn w:val="TestocommentoCarattere"/>
    <w:link w:val="Soggettocommento"/>
    <w:semiHidden/>
    <w:rPr>
      <w:b/>
      <w:color w:val="auto"/>
      <w:sz w:val="20"/>
      <w:lang w:eastAsia="en-US"/>
    </w:rPr>
  </w:style>
  <w:style w:type="character" w:customStyle="1" w:styleId="TestofumettoCarattere">
    <w:name w:val="Testo fumetto Carattere"/>
    <w:basedOn w:val="Carpredefinitoparagrafo"/>
    <w:link w:val="Testofumetto"/>
    <w:semiHidden/>
    <w:rPr>
      <w:rFonts w:ascii="Segoe UI" w:hAnsi="Segoe UI"/>
      <w:color w:val="auto"/>
      <w:sz w:val="18"/>
      <w:lang w:eastAsia="en-US"/>
    </w:rPr>
  </w:style>
  <w:style w:type="table" w:styleId="Tabellasemplice1">
    <w:name w:val="Table Simple 1"/>
    <w:basedOn w:val="Tabellanorma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ile1">
    <w:name w:val="Stile1"/>
    <w:basedOn w:val="Normale"/>
    <w:rsid w:val="00E10ADF"/>
    <w:pPr>
      <w:widowControl w:val="0"/>
      <w:tabs>
        <w:tab w:val="right" w:pos="8505"/>
      </w:tabs>
      <w:suppressAutoHyphens/>
      <w:spacing w:line="300" w:lineRule="atLeast"/>
      <w:jc w:val="both"/>
    </w:pPr>
    <w:rPr>
      <w:rFonts w:ascii="Times New Roman" w:hAnsi="Times New Roman"/>
      <w:sz w:val="20"/>
      <w:lang w:eastAsia="en-US"/>
    </w:rPr>
  </w:style>
</w:styles>
</file>

<file path=word/webSettings.xml><?xml version="1.0" encoding="utf-8"?>
<w:webSettings xmlns:r="http://schemas.openxmlformats.org/officeDocument/2006/relationships" xmlns:w="http://schemas.openxmlformats.org/wordprocessingml/2006/main">
  <w:divs>
    <w:div w:id="144782252">
      <w:bodyDiv w:val="1"/>
      <w:marLeft w:val="0"/>
      <w:marRight w:val="0"/>
      <w:marTop w:val="0"/>
      <w:marBottom w:val="0"/>
      <w:divBdr>
        <w:top w:val="none" w:sz="0" w:space="0" w:color="auto"/>
        <w:left w:val="none" w:sz="0" w:space="0" w:color="auto"/>
        <w:bottom w:val="none" w:sz="0" w:space="0" w:color="auto"/>
        <w:right w:val="none" w:sz="0" w:space="0" w:color="auto"/>
      </w:divBdr>
    </w:div>
    <w:div w:id="420564592">
      <w:bodyDiv w:val="1"/>
      <w:marLeft w:val="0"/>
      <w:marRight w:val="0"/>
      <w:marTop w:val="0"/>
      <w:marBottom w:val="0"/>
      <w:divBdr>
        <w:top w:val="none" w:sz="0" w:space="0" w:color="auto"/>
        <w:left w:val="none" w:sz="0" w:space="0" w:color="auto"/>
        <w:bottom w:val="none" w:sz="0" w:space="0" w:color="auto"/>
        <w:right w:val="none" w:sz="0" w:space="0" w:color="auto"/>
      </w:divBdr>
    </w:div>
    <w:div w:id="542524979">
      <w:bodyDiv w:val="1"/>
      <w:marLeft w:val="0"/>
      <w:marRight w:val="0"/>
      <w:marTop w:val="0"/>
      <w:marBottom w:val="0"/>
      <w:divBdr>
        <w:top w:val="none" w:sz="0" w:space="0" w:color="auto"/>
        <w:left w:val="none" w:sz="0" w:space="0" w:color="auto"/>
        <w:bottom w:val="none" w:sz="0" w:space="0" w:color="auto"/>
        <w:right w:val="none" w:sz="0" w:space="0" w:color="auto"/>
      </w:divBdr>
    </w:div>
    <w:div w:id="2013490594">
      <w:bodyDiv w:val="1"/>
      <w:marLeft w:val="0"/>
      <w:marRight w:val="0"/>
      <w:marTop w:val="0"/>
      <w:marBottom w:val="0"/>
      <w:divBdr>
        <w:top w:val="none" w:sz="0" w:space="0" w:color="auto"/>
        <w:left w:val="none" w:sz="0" w:space="0" w:color="auto"/>
        <w:bottom w:val="none" w:sz="0" w:space="0" w:color="auto"/>
        <w:right w:val="none" w:sz="0" w:space="0" w:color="auto"/>
      </w:divBdr>
    </w:div>
    <w:div w:id="2052800456">
      <w:bodyDiv w:val="1"/>
      <w:marLeft w:val="0"/>
      <w:marRight w:val="0"/>
      <w:marTop w:val="0"/>
      <w:marBottom w:val="0"/>
      <w:divBdr>
        <w:top w:val="none" w:sz="0" w:space="0" w:color="auto"/>
        <w:left w:val="none" w:sz="0" w:space="0" w:color="auto"/>
        <w:bottom w:val="none" w:sz="0" w:space="0" w:color="auto"/>
        <w:right w:val="none" w:sz="0" w:space="0" w:color="auto"/>
      </w:divBdr>
    </w:div>
    <w:div w:id="2102023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F113-1DFD-4633-8422-A4D1777F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5831</Words>
  <Characters>33243</Characters>
  <Application>Microsoft Office Word</Application>
  <DocSecurity>0</DocSecurity>
  <Lines>277</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Bovino</dc:creator>
  <cp:lastModifiedBy>daniela.uccheddu</cp:lastModifiedBy>
  <cp:revision>2</cp:revision>
  <cp:lastPrinted>2019-06-05T07:19:00Z</cp:lastPrinted>
  <dcterms:created xsi:type="dcterms:W3CDTF">2019-06-06T12:54:00Z</dcterms:created>
  <dcterms:modified xsi:type="dcterms:W3CDTF">2019-06-06T12:54:00Z</dcterms:modified>
</cp:coreProperties>
</file>