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34" w:rsidRDefault="00F21634" w:rsidP="00F21634"/>
    <w:p w:rsidR="00F21634" w:rsidRPr="00F21634" w:rsidRDefault="00F21634" w:rsidP="00F21634">
      <w:pPr>
        <w:jc w:val="center"/>
        <w:rPr>
          <w:sz w:val="48"/>
          <w:szCs w:val="48"/>
        </w:rPr>
      </w:pPr>
      <w:r>
        <w:rPr>
          <w:sz w:val="48"/>
          <w:szCs w:val="48"/>
        </w:rPr>
        <w:t>COMUNE DI SARROCH</w:t>
      </w:r>
    </w:p>
    <w:p w:rsidR="00F21634" w:rsidRDefault="00F21634" w:rsidP="00F21634"/>
    <w:p w:rsidR="00F21634" w:rsidRDefault="00F21634" w:rsidP="00F21634">
      <w:pPr>
        <w:rPr>
          <w:sz w:val="32"/>
          <w:szCs w:val="32"/>
        </w:rPr>
      </w:pPr>
      <w:r>
        <w:t xml:space="preserve">                                                                                        </w:t>
      </w:r>
      <w:r>
        <w:rPr>
          <w:sz w:val="32"/>
          <w:szCs w:val="32"/>
        </w:rPr>
        <w:t>Area Finanziaria</w:t>
      </w:r>
    </w:p>
    <w:p w:rsidR="00DC40E7" w:rsidRPr="00F21634" w:rsidRDefault="00DC40E7" w:rsidP="00F21634">
      <w:pPr>
        <w:rPr>
          <w:sz w:val="32"/>
          <w:szCs w:val="32"/>
        </w:rPr>
      </w:pPr>
    </w:p>
    <w:p w:rsidR="00F21634" w:rsidRDefault="00F21634" w:rsidP="00F21634"/>
    <w:p w:rsidR="00F21634" w:rsidRDefault="00F21634" w:rsidP="00F21634"/>
    <w:p w:rsidR="00DC40E7" w:rsidRPr="00EC1A67" w:rsidRDefault="00DC40E7" w:rsidP="00DC40E7">
      <w:pPr>
        <w:jc w:val="both"/>
        <w:rPr>
          <w:rFonts w:ascii="Arial" w:hAnsi="Arial" w:cs="Arial"/>
          <w:sz w:val="28"/>
          <w:szCs w:val="28"/>
        </w:rPr>
      </w:pPr>
      <w:r w:rsidRPr="00EC1A67">
        <w:rPr>
          <w:rFonts w:ascii="Arial" w:hAnsi="Arial" w:cs="Arial"/>
          <w:sz w:val="28"/>
          <w:szCs w:val="28"/>
        </w:rPr>
        <w:t xml:space="preserve">Il bilancio di previsione finanziario rappresenta lo strumento attraverso il quale gli organi di governo dell’Ente, nell’ambito dell’esercizio della propria funzione di indirizzo e programmazione, definiscono le risorse da destinare e missioni e programmi in coerenza con quanto previsto dai documenti della programmazione. </w:t>
      </w:r>
    </w:p>
    <w:p w:rsidR="00DC40E7" w:rsidRPr="00EC1A67" w:rsidRDefault="00DC40E7" w:rsidP="00DC40E7">
      <w:pPr>
        <w:jc w:val="both"/>
        <w:rPr>
          <w:rFonts w:ascii="Arial" w:hAnsi="Arial" w:cs="Arial"/>
          <w:sz w:val="28"/>
          <w:szCs w:val="28"/>
        </w:rPr>
      </w:pPr>
      <w:r w:rsidRPr="00EC1A67">
        <w:rPr>
          <w:rFonts w:ascii="Arial" w:hAnsi="Arial" w:cs="Arial"/>
          <w:sz w:val="28"/>
          <w:szCs w:val="28"/>
        </w:rPr>
        <w:t xml:space="preserve">Il bilancio di previsione 2018-2020 è stato redatto nel rispetto dei principi generali e applicati di cui al Dl.gs. n. 118/2011. </w:t>
      </w:r>
    </w:p>
    <w:p w:rsidR="00DC40E7" w:rsidRPr="00EC1A67" w:rsidRDefault="00DC40E7" w:rsidP="00DC40E7">
      <w:pPr>
        <w:jc w:val="both"/>
        <w:rPr>
          <w:rFonts w:ascii="Arial" w:hAnsi="Arial" w:cs="Arial"/>
          <w:sz w:val="28"/>
          <w:szCs w:val="28"/>
        </w:rPr>
      </w:pPr>
      <w:r w:rsidRPr="00EC1A67">
        <w:rPr>
          <w:rFonts w:ascii="Arial" w:hAnsi="Arial" w:cs="Arial"/>
          <w:sz w:val="28"/>
          <w:szCs w:val="28"/>
        </w:rPr>
        <w:t xml:space="preserve">Al bilancio di previsione deve essere allegata la </w:t>
      </w:r>
      <w:r w:rsidRPr="00EC1A67">
        <w:rPr>
          <w:rFonts w:ascii="Arial" w:hAnsi="Arial" w:cs="Arial"/>
          <w:b/>
          <w:sz w:val="28"/>
          <w:szCs w:val="28"/>
        </w:rPr>
        <w:t>nota integrativa</w:t>
      </w:r>
      <w:r w:rsidRPr="00EC1A67">
        <w:rPr>
          <w:rFonts w:ascii="Arial" w:hAnsi="Arial" w:cs="Arial"/>
          <w:sz w:val="28"/>
          <w:szCs w:val="28"/>
        </w:rPr>
        <w:t>, contenente almeno i seguenti elementi:</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e dei relativi utilizzi;</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degli interventi programmati per spese di investimento finanziati col ricorso al debito e con le risorse disponibili;</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nel caso in cui gli stanziamenti riguardanti il fondo pluriennale vincolato comprendano anche investimenti ancora in corso di definizione, le cause che non hanno reso possibile porre in essere la programmazione necessaria alla definizione dei relativi cronoprogrammi;</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delle garanzie principali o sussidiarie prestate dall’ente a favore di enti e di altri soggetti ai sensi delle leggi vigenti;</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gli oneri e gli impegni finanziari stimati e stanziati in bilancio, derivanti da contratti relativi a strumenti finanziari derivati o da contratti di finanziamento che includono una componente derivata;</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dei propri enti e organismi strumentali, precisando che i relativi bilanci consuntivi sono consultabili nel proprio sito internet fermo restando quanto previsto per gli enti locali dall'articolo 172, comma 1, lettera a) del decreto legislativo 18 agosto 2000, n. 267;</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delle partecipazioni possedute con l’indicazione della relativa quota percentuale;</w:t>
      </w:r>
    </w:p>
    <w:p w:rsidR="00DC40E7" w:rsidRPr="00EC1A67" w:rsidRDefault="00DC40E7" w:rsidP="00DC40E7">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lastRenderedPageBreak/>
        <w:t>altre informazioni riguardanti le previsioni, richieste dalla legge o necessarie per l’interpretazione del bilancio.</w:t>
      </w:r>
    </w:p>
    <w:p w:rsidR="00DC40E7" w:rsidRPr="002838BE" w:rsidRDefault="00DC40E7" w:rsidP="00DC40E7">
      <w:pPr>
        <w:ind w:left="284" w:hanging="284"/>
        <w:jc w:val="both"/>
        <w:rPr>
          <w:rFonts w:ascii="Arial" w:hAnsi="Arial" w:cs="Arial"/>
          <w:sz w:val="20"/>
        </w:rPr>
      </w:pPr>
    </w:p>
    <w:p w:rsidR="004A4DFE" w:rsidRPr="002838BE" w:rsidRDefault="004A4DFE" w:rsidP="004A4DFE">
      <w:pPr>
        <w:pStyle w:val="Elencoacolori-Colore11"/>
        <w:numPr>
          <w:ilvl w:val="1"/>
          <w:numId w:val="2"/>
        </w:numPr>
        <w:autoSpaceDE w:val="0"/>
        <w:autoSpaceDN w:val="0"/>
        <w:adjustRightInd w:val="0"/>
        <w:ind w:right="-2"/>
        <w:jc w:val="both"/>
        <w:rPr>
          <w:rFonts w:ascii="Arial" w:hAnsi="Arial" w:cs="Arial"/>
          <w:b/>
          <w:sz w:val="20"/>
          <w:szCs w:val="20"/>
        </w:rPr>
      </w:pPr>
      <w:r w:rsidRPr="002838BE">
        <w:rPr>
          <w:rFonts w:ascii="Arial" w:hAnsi="Arial" w:cs="Arial"/>
          <w:b/>
          <w:sz w:val="20"/>
          <w:szCs w:val="20"/>
        </w:rPr>
        <w:t>Le entrate</w:t>
      </w:r>
    </w:p>
    <w:p w:rsidR="004A4DFE" w:rsidRDefault="004A4DFE" w:rsidP="004A4DFE">
      <w:pPr>
        <w:autoSpaceDE w:val="0"/>
        <w:autoSpaceDN w:val="0"/>
        <w:adjustRightInd w:val="0"/>
        <w:ind w:right="-2"/>
        <w:contextualSpacing/>
        <w:jc w:val="both"/>
        <w:rPr>
          <w:rFonts w:ascii="Arial" w:hAnsi="Arial" w:cs="Arial"/>
          <w:sz w:val="20"/>
        </w:rPr>
      </w:pPr>
      <w:r w:rsidRPr="002838BE">
        <w:rPr>
          <w:rFonts w:ascii="Arial" w:hAnsi="Arial" w:cs="Arial"/>
          <w:sz w:val="20"/>
        </w:rPr>
        <w:t>Per quanto riguarda le entrate, le prev</w:t>
      </w:r>
      <w:r>
        <w:rPr>
          <w:rFonts w:ascii="Arial" w:hAnsi="Arial" w:cs="Arial"/>
          <w:sz w:val="20"/>
        </w:rPr>
        <w:t>isioni relative al triennio 2019-2021</w:t>
      </w:r>
      <w:r w:rsidRPr="002838BE">
        <w:rPr>
          <w:rFonts w:ascii="Arial" w:hAnsi="Arial" w:cs="Arial"/>
          <w:sz w:val="20"/>
        </w:rPr>
        <w:t xml:space="preserve"> sono state formulate tenendo in considerazione il trend storico degli esercizi precedenti, ove disponibile, ovvero, le basi informative (catastale, tributaria, ecc.)</w:t>
      </w:r>
      <w:r>
        <w:rPr>
          <w:rFonts w:ascii="Arial" w:hAnsi="Arial" w:cs="Arial"/>
          <w:sz w:val="20"/>
        </w:rPr>
        <w:t xml:space="preserve"> e le modifiche normative che hanno impatto sul gettito</w:t>
      </w:r>
      <w:r w:rsidRPr="002838BE">
        <w:rPr>
          <w:rFonts w:ascii="Arial" w:hAnsi="Arial" w:cs="Arial"/>
          <w:sz w:val="20"/>
        </w:rPr>
        <w:t xml:space="preserve">. </w:t>
      </w:r>
    </w:p>
    <w:p w:rsidR="004A4DFE" w:rsidRDefault="004A4DFE" w:rsidP="004A4DFE">
      <w:pPr>
        <w:autoSpaceDE w:val="0"/>
        <w:autoSpaceDN w:val="0"/>
        <w:adjustRightInd w:val="0"/>
        <w:ind w:right="-2"/>
        <w:contextualSpacing/>
        <w:jc w:val="both"/>
        <w:rPr>
          <w:rFonts w:ascii="Arial" w:hAnsi="Arial" w:cs="Arial"/>
          <w:sz w:val="20"/>
        </w:rPr>
      </w:pPr>
      <w:r w:rsidRPr="002838BE">
        <w:rPr>
          <w:rFonts w:ascii="Arial" w:hAnsi="Arial" w:cs="Arial"/>
          <w:sz w:val="20"/>
        </w:rPr>
        <w:t>Nel prospetto seguente sono riportati i criteri di valutazione per l</w:t>
      </w:r>
      <w:r w:rsidR="00F40678">
        <w:rPr>
          <w:rFonts w:ascii="Arial" w:hAnsi="Arial" w:cs="Arial"/>
          <w:sz w:val="20"/>
        </w:rPr>
        <w:t>a formulazione dei cespiti più  determinanti  per il bilanci dell’ente:</w:t>
      </w:r>
    </w:p>
    <w:p w:rsidR="00E8376F" w:rsidRDefault="00E8376F" w:rsidP="004A4DFE">
      <w:pPr>
        <w:autoSpaceDE w:val="0"/>
        <w:autoSpaceDN w:val="0"/>
        <w:adjustRightInd w:val="0"/>
        <w:ind w:right="-2"/>
        <w:contextualSpacing/>
        <w:jc w:val="both"/>
        <w:rPr>
          <w:rFonts w:ascii="Arial" w:hAnsi="Arial" w:cs="Arial"/>
          <w:sz w:val="20"/>
        </w:rPr>
      </w:pPr>
      <w:r>
        <w:rPr>
          <w:rFonts w:ascii="Arial" w:hAnsi="Arial" w:cs="Arial"/>
          <w:sz w:val="20"/>
        </w:rPr>
        <w:t>IMU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306F8" w:rsidRPr="007C7FFE" w:rsidTr="00E8376F">
        <w:tc>
          <w:tcPr>
            <w:tcW w:w="3510" w:type="dxa"/>
            <w:shd w:val="clear" w:color="auto" w:fill="D9D9D9"/>
          </w:tcPr>
          <w:p w:rsidR="006306F8" w:rsidRPr="007C7FFE" w:rsidRDefault="006306F8" w:rsidP="006306F8">
            <w:pPr>
              <w:autoSpaceDE w:val="0"/>
              <w:autoSpaceDN w:val="0"/>
              <w:adjustRightInd w:val="0"/>
              <w:ind w:right="-2"/>
              <w:contextualSpacing/>
              <w:jc w:val="both"/>
              <w:rPr>
                <w:rFonts w:ascii="Arial" w:hAnsi="Arial" w:cs="Arial"/>
                <w:b/>
                <w:sz w:val="20"/>
              </w:rPr>
            </w:pPr>
            <w:r w:rsidRPr="007C7FFE">
              <w:rPr>
                <w:rFonts w:ascii="Arial" w:hAnsi="Arial" w:cs="Arial"/>
                <w:b/>
                <w:sz w:val="20"/>
              </w:rPr>
              <w:t xml:space="preserve">Gettito conseguito </w:t>
            </w:r>
            <w:proofErr w:type="spellStart"/>
            <w:r w:rsidRPr="007C7FFE">
              <w:rPr>
                <w:rFonts w:ascii="Arial" w:hAnsi="Arial" w:cs="Arial"/>
                <w:b/>
                <w:sz w:val="20"/>
              </w:rPr>
              <w:t>nel</w:t>
            </w:r>
            <w:r>
              <w:rPr>
                <w:rFonts w:ascii="Arial" w:hAnsi="Arial" w:cs="Arial"/>
                <w:b/>
                <w:sz w:val="20"/>
              </w:rPr>
              <w:t>l</w:t>
            </w:r>
            <w:proofErr w:type="spellEnd"/>
            <w:r w:rsidRPr="007C7FFE">
              <w:rPr>
                <w:rFonts w:ascii="Arial" w:hAnsi="Arial" w:cs="Arial"/>
                <w:b/>
                <w:sz w:val="20"/>
              </w:rPr>
              <w:t xml:space="preserve"> </w:t>
            </w:r>
            <w:r>
              <w:rPr>
                <w:rFonts w:ascii="Arial" w:hAnsi="Arial" w:cs="Arial"/>
                <w:b/>
                <w:sz w:val="20"/>
              </w:rPr>
              <w:t xml:space="preserve"> </w:t>
            </w:r>
            <w:r w:rsidRPr="007C7FFE">
              <w:rPr>
                <w:rFonts w:ascii="Arial" w:hAnsi="Arial" w:cs="Arial"/>
                <w:b/>
                <w:sz w:val="20"/>
              </w:rPr>
              <w:t xml:space="preserve"> esercizio precedente</w:t>
            </w:r>
          </w:p>
        </w:tc>
        <w:tc>
          <w:tcPr>
            <w:tcW w:w="6237" w:type="dxa"/>
            <w:shd w:val="clear" w:color="auto" w:fill="auto"/>
          </w:tcPr>
          <w:p w:rsidR="006306F8" w:rsidRPr="007C7FFE" w:rsidRDefault="006306F8" w:rsidP="00E8376F">
            <w:pPr>
              <w:autoSpaceDE w:val="0"/>
              <w:autoSpaceDN w:val="0"/>
              <w:adjustRightInd w:val="0"/>
              <w:ind w:right="-2"/>
              <w:contextualSpacing/>
              <w:jc w:val="both"/>
              <w:rPr>
                <w:rFonts w:ascii="Arial" w:hAnsi="Arial" w:cs="Arial"/>
                <w:sz w:val="20"/>
              </w:rPr>
            </w:pPr>
            <w:r>
              <w:rPr>
                <w:rFonts w:ascii="Arial" w:hAnsi="Arial" w:cs="Arial"/>
                <w:sz w:val="20"/>
              </w:rPr>
              <w:t>2.215.472,73 euro</w:t>
            </w:r>
          </w:p>
        </w:tc>
      </w:tr>
      <w:tr w:rsidR="006306F8" w:rsidRPr="007C7FFE" w:rsidTr="00E8376F">
        <w:tc>
          <w:tcPr>
            <w:tcW w:w="3510" w:type="dxa"/>
            <w:shd w:val="clear" w:color="auto" w:fill="D9D9D9"/>
          </w:tcPr>
          <w:p w:rsidR="006306F8" w:rsidRPr="007C7FFE" w:rsidRDefault="006306F8" w:rsidP="006306F8">
            <w:pPr>
              <w:autoSpaceDE w:val="0"/>
              <w:autoSpaceDN w:val="0"/>
              <w:adjustRightInd w:val="0"/>
              <w:ind w:right="-2"/>
              <w:contextualSpacing/>
              <w:jc w:val="both"/>
              <w:rPr>
                <w:rFonts w:ascii="Arial" w:hAnsi="Arial" w:cs="Arial"/>
                <w:b/>
                <w:sz w:val="20"/>
              </w:rPr>
            </w:pPr>
            <w:r w:rsidRPr="007C7FFE">
              <w:rPr>
                <w:rFonts w:ascii="Arial" w:hAnsi="Arial" w:cs="Arial"/>
                <w:b/>
                <w:sz w:val="20"/>
              </w:rPr>
              <w:t xml:space="preserve">Gettito previsto </w:t>
            </w:r>
          </w:p>
        </w:tc>
        <w:tc>
          <w:tcPr>
            <w:tcW w:w="6237" w:type="dxa"/>
            <w:shd w:val="clear" w:color="auto" w:fill="auto"/>
          </w:tcPr>
          <w:p w:rsidR="006306F8" w:rsidRPr="007C7FFE" w:rsidRDefault="006306F8" w:rsidP="006306F8">
            <w:pPr>
              <w:autoSpaceDE w:val="0"/>
              <w:autoSpaceDN w:val="0"/>
              <w:adjustRightInd w:val="0"/>
              <w:ind w:right="-2"/>
              <w:contextualSpacing/>
              <w:jc w:val="both"/>
              <w:rPr>
                <w:rFonts w:ascii="Arial" w:hAnsi="Arial" w:cs="Arial"/>
                <w:sz w:val="20"/>
              </w:rPr>
            </w:pPr>
            <w:r>
              <w:rPr>
                <w:rFonts w:ascii="Arial" w:hAnsi="Arial" w:cs="Arial"/>
                <w:sz w:val="20"/>
              </w:rPr>
              <w:t>2..158,000,00 euro  per 3 annualità</w:t>
            </w:r>
          </w:p>
        </w:tc>
      </w:tr>
    </w:tbl>
    <w:p w:rsidR="006306F8" w:rsidRPr="002838BE" w:rsidRDefault="006306F8" w:rsidP="004A4DFE">
      <w:pPr>
        <w:autoSpaceDE w:val="0"/>
        <w:autoSpaceDN w:val="0"/>
        <w:adjustRightInd w:val="0"/>
        <w:ind w:right="-2"/>
        <w:contextualSpacing/>
        <w:jc w:val="both"/>
        <w:rPr>
          <w:rFonts w:ascii="Arial" w:hAnsi="Arial" w:cs="Arial"/>
          <w:sz w:val="20"/>
        </w:rPr>
      </w:pPr>
    </w:p>
    <w:p w:rsidR="00942509" w:rsidRPr="007C7FFE" w:rsidRDefault="00942509" w:rsidP="00942509">
      <w:pPr>
        <w:autoSpaceDE w:val="0"/>
        <w:autoSpaceDN w:val="0"/>
        <w:adjustRightInd w:val="0"/>
        <w:ind w:right="-2"/>
        <w:contextualSpacing/>
        <w:jc w:val="both"/>
        <w:rPr>
          <w:rFonts w:ascii="Arial" w:hAnsi="Arial" w:cs="Arial"/>
          <w:i/>
          <w:sz w:val="20"/>
        </w:rPr>
      </w:pPr>
      <w:r>
        <w:rPr>
          <w:rFonts w:ascii="Arial" w:hAnsi="Arial" w:cs="Arial"/>
          <w:sz w:val="20"/>
        </w:rPr>
        <w:t xml:space="preserve">Alcune norme  che negli anni si sono susseguite  in materia di IMU  hanno prodotto   solo effetti negativi ,che in valore assoluto si riassumono in circa  1.242.00,00  euro , dato ottenuto dalla differenza tra gettito potenziale che il comune avrebbe  registrato con la propria politica  fiscale , stimabile in circa 6.000.000,00 di euro  la compensazione attraverso il fondo  di solidarietà comunale  (che per il 2019 è stato stimato dal ministero  provvisoriamente in 2.594.775,09) e il gettito attuale  previsto in bilancio su esposto. </w:t>
      </w:r>
      <w:r w:rsidRPr="007C7FFE">
        <w:rPr>
          <w:rFonts w:ascii="Arial" w:hAnsi="Arial" w:cs="Arial"/>
          <w:i/>
          <w:sz w:val="20"/>
        </w:rPr>
        <w:t>gli effetti sul gettito delle disposizioni in materia di IMU contenute nella legge n. 208/2015</w:t>
      </w:r>
      <w:r>
        <w:rPr>
          <w:rFonts w:ascii="Arial" w:hAnsi="Arial" w:cs="Arial"/>
          <w:i/>
          <w:sz w:val="20"/>
        </w:rPr>
        <w:t xml:space="preserve"> sono quantificabili in :</w:t>
      </w:r>
    </w:p>
    <w:p w:rsidR="00942509" w:rsidRPr="00BC2D2E" w:rsidRDefault="00942509" w:rsidP="00942509">
      <w:pPr>
        <w:numPr>
          <w:ilvl w:val="0"/>
          <w:numId w:val="3"/>
        </w:numPr>
        <w:suppressAutoHyphens/>
        <w:autoSpaceDE w:val="0"/>
        <w:autoSpaceDN w:val="0"/>
        <w:adjustRightInd w:val="0"/>
        <w:ind w:right="-2"/>
        <w:contextualSpacing/>
        <w:jc w:val="both"/>
        <w:rPr>
          <w:rFonts w:ascii="Arial" w:hAnsi="Arial" w:cs="Arial"/>
          <w:i/>
          <w:sz w:val="20"/>
        </w:rPr>
      </w:pPr>
      <w:r w:rsidRPr="00BC2D2E">
        <w:rPr>
          <w:rFonts w:ascii="Arial" w:hAnsi="Arial" w:cs="Arial"/>
          <w:i/>
          <w:sz w:val="20"/>
        </w:rPr>
        <w:t>riduzione 50% per i comodati gratuiti tra genitori-figl</w:t>
      </w:r>
      <w:r>
        <w:rPr>
          <w:rFonts w:ascii="Arial" w:hAnsi="Arial" w:cs="Arial"/>
          <w:i/>
          <w:sz w:val="20"/>
        </w:rPr>
        <w:t xml:space="preserve">i </w:t>
      </w:r>
      <w:r w:rsidRPr="00BC2D2E">
        <w:rPr>
          <w:rFonts w:ascii="Arial" w:hAnsi="Arial" w:cs="Arial"/>
          <w:i/>
          <w:sz w:val="20"/>
        </w:rPr>
        <w:t>riduzione 75% per gli immobili concessi in affitto a canone concordato; stimato complessivamente da</w:t>
      </w:r>
      <w:r>
        <w:rPr>
          <w:rFonts w:ascii="Arial" w:hAnsi="Arial" w:cs="Arial"/>
          <w:i/>
          <w:sz w:val="20"/>
        </w:rPr>
        <w:t>l</w:t>
      </w:r>
      <w:r w:rsidRPr="00BC2D2E">
        <w:rPr>
          <w:rFonts w:ascii="Arial" w:hAnsi="Arial" w:cs="Arial"/>
          <w:i/>
          <w:sz w:val="20"/>
        </w:rPr>
        <w:t xml:space="preserve"> ministero in 1</w:t>
      </w:r>
      <w:r w:rsidRPr="00F706D6">
        <w:rPr>
          <w:rFonts w:ascii="Arial" w:hAnsi="Arial" w:cs="Arial"/>
          <w:b/>
          <w:i/>
          <w:sz w:val="20"/>
        </w:rPr>
        <w:t>.050,78 euro</w:t>
      </w:r>
    </w:p>
    <w:p w:rsidR="00942509" w:rsidRPr="00BC2D2E" w:rsidRDefault="00942509" w:rsidP="00942509">
      <w:pPr>
        <w:numPr>
          <w:ilvl w:val="0"/>
          <w:numId w:val="3"/>
        </w:numPr>
        <w:suppressAutoHyphens/>
        <w:autoSpaceDE w:val="0"/>
        <w:autoSpaceDN w:val="0"/>
        <w:adjustRightInd w:val="0"/>
        <w:ind w:right="-2"/>
        <w:contextualSpacing/>
        <w:jc w:val="both"/>
        <w:rPr>
          <w:rFonts w:ascii="Arial" w:hAnsi="Arial" w:cs="Arial"/>
          <w:sz w:val="20"/>
        </w:rPr>
      </w:pPr>
      <w:r w:rsidRPr="007C7FFE">
        <w:rPr>
          <w:rFonts w:ascii="Arial" w:hAnsi="Arial" w:cs="Arial"/>
          <w:i/>
          <w:sz w:val="20"/>
        </w:rPr>
        <w:t>determinazione rendita catastale su imbullonati</w:t>
      </w:r>
      <w:r>
        <w:rPr>
          <w:rFonts w:ascii="Arial" w:hAnsi="Arial" w:cs="Arial"/>
          <w:i/>
          <w:sz w:val="20"/>
        </w:rPr>
        <w:t xml:space="preserve"> quantificata dal ministero in </w:t>
      </w:r>
      <w:r w:rsidRPr="00F706D6">
        <w:rPr>
          <w:rFonts w:ascii="Arial" w:hAnsi="Arial" w:cs="Arial"/>
          <w:b/>
          <w:i/>
          <w:sz w:val="20"/>
        </w:rPr>
        <w:t>76.510,46 euro</w:t>
      </w:r>
      <w:r>
        <w:rPr>
          <w:rFonts w:ascii="Arial" w:hAnsi="Arial" w:cs="Arial"/>
          <w:i/>
          <w:sz w:val="20"/>
        </w:rPr>
        <w:t xml:space="preserve"> </w:t>
      </w:r>
    </w:p>
    <w:p w:rsidR="00F21634" w:rsidRDefault="00942509" w:rsidP="00942509">
      <w:r>
        <w:rPr>
          <w:rFonts w:ascii="Arial" w:hAnsi="Arial" w:cs="Arial"/>
          <w:i/>
          <w:sz w:val="20"/>
        </w:rPr>
        <w:t xml:space="preserve">esenzioni mobili merce (art 3 dl 103/13) </w:t>
      </w:r>
      <w:r w:rsidRPr="00F706D6">
        <w:rPr>
          <w:rFonts w:ascii="Arial" w:hAnsi="Arial" w:cs="Arial"/>
          <w:b/>
          <w:i/>
          <w:sz w:val="20"/>
        </w:rPr>
        <w:t>9.002,05</w:t>
      </w:r>
      <w:r>
        <w:rPr>
          <w:rFonts w:ascii="Arial" w:hAnsi="Arial" w:cs="Arial"/>
          <w:i/>
          <w:sz w:val="20"/>
        </w:rPr>
        <w:t xml:space="preserve"> euro</w:t>
      </w:r>
    </w:p>
    <w:p w:rsidR="00F21634" w:rsidRDefault="00E8376F" w:rsidP="00F21634">
      <w:r>
        <w:t>TARI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079"/>
        <w:gridCol w:w="2079"/>
        <w:gridCol w:w="2079"/>
      </w:tblGrid>
      <w:tr w:rsidR="0040026A" w:rsidRPr="007C7FFE" w:rsidTr="008213BB">
        <w:tc>
          <w:tcPr>
            <w:tcW w:w="3510" w:type="dxa"/>
            <w:shd w:val="clear" w:color="auto" w:fill="D9D9D9"/>
          </w:tcPr>
          <w:p w:rsidR="0040026A" w:rsidRPr="007C7FFE" w:rsidRDefault="0040026A" w:rsidP="0040026A">
            <w:pPr>
              <w:autoSpaceDE w:val="0"/>
              <w:autoSpaceDN w:val="0"/>
              <w:adjustRightInd w:val="0"/>
              <w:ind w:right="-2"/>
              <w:contextualSpacing/>
              <w:jc w:val="both"/>
              <w:rPr>
                <w:rFonts w:ascii="Arial" w:hAnsi="Arial" w:cs="Arial"/>
                <w:b/>
                <w:sz w:val="20"/>
              </w:rPr>
            </w:pPr>
            <w:r w:rsidRPr="007C7FFE">
              <w:rPr>
                <w:rFonts w:ascii="Arial" w:hAnsi="Arial" w:cs="Arial"/>
                <w:b/>
                <w:sz w:val="20"/>
              </w:rPr>
              <w:t xml:space="preserve">Gettito conseguito </w:t>
            </w:r>
            <w:proofErr w:type="spellStart"/>
            <w:r w:rsidRPr="007C7FFE">
              <w:rPr>
                <w:rFonts w:ascii="Arial" w:hAnsi="Arial" w:cs="Arial"/>
                <w:b/>
                <w:sz w:val="20"/>
              </w:rPr>
              <w:t>nel</w:t>
            </w:r>
            <w:r>
              <w:rPr>
                <w:rFonts w:ascii="Arial" w:hAnsi="Arial" w:cs="Arial"/>
                <w:b/>
                <w:sz w:val="20"/>
              </w:rPr>
              <w:t>l</w:t>
            </w:r>
            <w:proofErr w:type="spellEnd"/>
            <w:r w:rsidRPr="007C7FFE">
              <w:rPr>
                <w:rFonts w:ascii="Arial" w:hAnsi="Arial" w:cs="Arial"/>
                <w:b/>
                <w:sz w:val="20"/>
              </w:rPr>
              <w:t xml:space="preserve"> esercizio precedente</w:t>
            </w:r>
          </w:p>
        </w:tc>
        <w:tc>
          <w:tcPr>
            <w:tcW w:w="6237" w:type="dxa"/>
            <w:gridSpan w:val="3"/>
            <w:shd w:val="clear" w:color="auto" w:fill="auto"/>
          </w:tcPr>
          <w:p w:rsidR="0040026A" w:rsidRPr="007C7FFE" w:rsidRDefault="0040026A" w:rsidP="008213BB">
            <w:pPr>
              <w:autoSpaceDE w:val="0"/>
              <w:autoSpaceDN w:val="0"/>
              <w:adjustRightInd w:val="0"/>
              <w:ind w:right="-2"/>
              <w:contextualSpacing/>
              <w:jc w:val="both"/>
              <w:rPr>
                <w:rFonts w:ascii="Arial" w:hAnsi="Arial" w:cs="Arial"/>
                <w:sz w:val="20"/>
              </w:rPr>
            </w:pPr>
            <w:r>
              <w:rPr>
                <w:rFonts w:ascii="Arial" w:hAnsi="Arial" w:cs="Arial"/>
                <w:sz w:val="20"/>
              </w:rPr>
              <w:t>1.437.326,00</w:t>
            </w:r>
          </w:p>
        </w:tc>
      </w:tr>
      <w:tr w:rsidR="0040026A" w:rsidRPr="007C7FFE" w:rsidTr="008213BB">
        <w:tc>
          <w:tcPr>
            <w:tcW w:w="3510" w:type="dxa"/>
            <w:shd w:val="clear" w:color="auto" w:fill="D9D9D9"/>
          </w:tcPr>
          <w:p w:rsidR="0040026A" w:rsidRPr="007C7FFE" w:rsidRDefault="0040026A" w:rsidP="0040026A">
            <w:pPr>
              <w:autoSpaceDE w:val="0"/>
              <w:autoSpaceDN w:val="0"/>
              <w:adjustRightInd w:val="0"/>
              <w:ind w:right="-2"/>
              <w:contextualSpacing/>
              <w:jc w:val="both"/>
              <w:rPr>
                <w:rFonts w:ascii="Arial" w:hAnsi="Arial" w:cs="Arial"/>
                <w:b/>
                <w:sz w:val="20"/>
              </w:rPr>
            </w:pPr>
            <w:r w:rsidRPr="007C7FFE">
              <w:rPr>
                <w:rFonts w:ascii="Arial" w:hAnsi="Arial" w:cs="Arial"/>
                <w:b/>
                <w:sz w:val="20"/>
              </w:rPr>
              <w:t>Gettito previsto nell’anno di riferimento</w:t>
            </w:r>
          </w:p>
        </w:tc>
        <w:tc>
          <w:tcPr>
            <w:tcW w:w="6237" w:type="dxa"/>
            <w:gridSpan w:val="3"/>
            <w:shd w:val="clear" w:color="auto" w:fill="auto"/>
          </w:tcPr>
          <w:p w:rsidR="0040026A" w:rsidRPr="007C7FFE" w:rsidRDefault="0040026A" w:rsidP="008213BB">
            <w:pPr>
              <w:autoSpaceDE w:val="0"/>
              <w:autoSpaceDN w:val="0"/>
              <w:adjustRightInd w:val="0"/>
              <w:ind w:right="-2"/>
              <w:contextualSpacing/>
              <w:jc w:val="both"/>
              <w:rPr>
                <w:rFonts w:ascii="Arial" w:hAnsi="Arial" w:cs="Arial"/>
                <w:sz w:val="20"/>
              </w:rPr>
            </w:pPr>
            <w:r>
              <w:rPr>
                <w:rFonts w:ascii="Arial" w:hAnsi="Arial" w:cs="Arial"/>
                <w:sz w:val="20"/>
              </w:rPr>
              <w:t>1.329.389,25</w:t>
            </w:r>
          </w:p>
        </w:tc>
      </w:tr>
      <w:tr w:rsidR="0040026A" w:rsidRPr="007C7FFE" w:rsidTr="008213BB">
        <w:tc>
          <w:tcPr>
            <w:tcW w:w="3510" w:type="dxa"/>
            <w:vMerge w:val="restart"/>
            <w:shd w:val="clear" w:color="auto" w:fill="D9D9D9"/>
          </w:tcPr>
          <w:p w:rsidR="0040026A" w:rsidRPr="007C7FFE" w:rsidRDefault="0040026A" w:rsidP="008213BB">
            <w:pPr>
              <w:autoSpaceDE w:val="0"/>
              <w:autoSpaceDN w:val="0"/>
              <w:adjustRightInd w:val="0"/>
              <w:ind w:right="-2"/>
              <w:contextualSpacing/>
              <w:jc w:val="both"/>
              <w:rPr>
                <w:rFonts w:ascii="Arial" w:hAnsi="Arial" w:cs="Arial"/>
                <w:b/>
                <w:sz w:val="20"/>
              </w:rPr>
            </w:pPr>
          </w:p>
          <w:p w:rsidR="0040026A" w:rsidRPr="007C7FFE" w:rsidRDefault="0040026A" w:rsidP="008213BB">
            <w:pPr>
              <w:autoSpaceDE w:val="0"/>
              <w:autoSpaceDN w:val="0"/>
              <w:adjustRightInd w:val="0"/>
              <w:ind w:right="-2"/>
              <w:contextualSpacing/>
              <w:jc w:val="both"/>
              <w:rPr>
                <w:rFonts w:ascii="Arial" w:hAnsi="Arial" w:cs="Arial"/>
                <w:b/>
                <w:sz w:val="20"/>
              </w:rPr>
            </w:pPr>
            <w:r w:rsidRPr="007C7FFE">
              <w:rPr>
                <w:rFonts w:ascii="Arial" w:hAnsi="Arial" w:cs="Arial"/>
                <w:b/>
                <w:sz w:val="20"/>
              </w:rPr>
              <w:t>Gettito previsto nel triennio</w:t>
            </w:r>
          </w:p>
          <w:p w:rsidR="0040026A" w:rsidRPr="007C7FFE" w:rsidRDefault="0040026A" w:rsidP="008213BB">
            <w:pPr>
              <w:autoSpaceDE w:val="0"/>
              <w:autoSpaceDN w:val="0"/>
              <w:adjustRightInd w:val="0"/>
              <w:ind w:right="-2"/>
              <w:contextualSpacing/>
              <w:jc w:val="both"/>
              <w:rPr>
                <w:rFonts w:ascii="Arial" w:hAnsi="Arial" w:cs="Arial"/>
                <w:b/>
                <w:sz w:val="20"/>
              </w:rPr>
            </w:pPr>
          </w:p>
        </w:tc>
        <w:tc>
          <w:tcPr>
            <w:tcW w:w="2079" w:type="dxa"/>
            <w:shd w:val="clear" w:color="auto" w:fill="D9D9D9"/>
          </w:tcPr>
          <w:p w:rsidR="0040026A" w:rsidRPr="007C7FFE" w:rsidRDefault="0040026A" w:rsidP="0040026A">
            <w:pPr>
              <w:autoSpaceDE w:val="0"/>
              <w:autoSpaceDN w:val="0"/>
              <w:adjustRightInd w:val="0"/>
              <w:spacing w:before="120" w:after="120"/>
              <w:contextualSpacing/>
              <w:jc w:val="center"/>
              <w:rPr>
                <w:rFonts w:ascii="Arial" w:hAnsi="Arial" w:cs="Arial"/>
                <w:b/>
                <w:sz w:val="20"/>
              </w:rPr>
            </w:pPr>
            <w:r>
              <w:rPr>
                <w:rFonts w:ascii="Arial" w:hAnsi="Arial" w:cs="Arial"/>
                <w:b/>
                <w:sz w:val="20"/>
              </w:rPr>
              <w:t>2019</w:t>
            </w:r>
          </w:p>
        </w:tc>
        <w:tc>
          <w:tcPr>
            <w:tcW w:w="2079" w:type="dxa"/>
            <w:shd w:val="clear" w:color="auto" w:fill="D9D9D9"/>
          </w:tcPr>
          <w:p w:rsidR="0040026A" w:rsidRPr="007C7FFE" w:rsidRDefault="0040026A" w:rsidP="0040026A">
            <w:pPr>
              <w:autoSpaceDE w:val="0"/>
              <w:autoSpaceDN w:val="0"/>
              <w:adjustRightInd w:val="0"/>
              <w:spacing w:before="120" w:after="120"/>
              <w:contextualSpacing/>
              <w:jc w:val="center"/>
              <w:rPr>
                <w:rFonts w:ascii="Arial" w:hAnsi="Arial" w:cs="Arial"/>
                <w:b/>
                <w:sz w:val="20"/>
              </w:rPr>
            </w:pPr>
            <w:r>
              <w:rPr>
                <w:rFonts w:ascii="Arial" w:hAnsi="Arial" w:cs="Arial"/>
                <w:b/>
                <w:sz w:val="20"/>
              </w:rPr>
              <w:t>2020</w:t>
            </w:r>
          </w:p>
        </w:tc>
        <w:tc>
          <w:tcPr>
            <w:tcW w:w="2079" w:type="dxa"/>
            <w:shd w:val="clear" w:color="auto" w:fill="D9D9D9"/>
          </w:tcPr>
          <w:p w:rsidR="0040026A" w:rsidRPr="007C7FFE" w:rsidRDefault="0040026A" w:rsidP="0040026A">
            <w:pPr>
              <w:autoSpaceDE w:val="0"/>
              <w:autoSpaceDN w:val="0"/>
              <w:adjustRightInd w:val="0"/>
              <w:spacing w:before="120" w:after="120"/>
              <w:contextualSpacing/>
              <w:jc w:val="center"/>
              <w:rPr>
                <w:rFonts w:ascii="Arial" w:hAnsi="Arial" w:cs="Arial"/>
                <w:b/>
                <w:sz w:val="20"/>
              </w:rPr>
            </w:pPr>
            <w:r>
              <w:rPr>
                <w:rFonts w:ascii="Arial" w:hAnsi="Arial" w:cs="Arial"/>
                <w:b/>
                <w:sz w:val="20"/>
              </w:rPr>
              <w:t>2021</w:t>
            </w:r>
          </w:p>
        </w:tc>
      </w:tr>
      <w:tr w:rsidR="0040026A" w:rsidRPr="007C7FFE" w:rsidTr="008213BB">
        <w:tc>
          <w:tcPr>
            <w:tcW w:w="3510" w:type="dxa"/>
            <w:vMerge/>
            <w:shd w:val="clear" w:color="auto" w:fill="D9D9D9"/>
          </w:tcPr>
          <w:p w:rsidR="0040026A" w:rsidRPr="007C7FFE" w:rsidRDefault="0040026A" w:rsidP="008213BB">
            <w:pPr>
              <w:autoSpaceDE w:val="0"/>
              <w:autoSpaceDN w:val="0"/>
              <w:adjustRightInd w:val="0"/>
              <w:ind w:right="-2"/>
              <w:contextualSpacing/>
              <w:jc w:val="both"/>
              <w:rPr>
                <w:rFonts w:ascii="Arial" w:hAnsi="Arial" w:cs="Arial"/>
                <w:b/>
                <w:sz w:val="20"/>
              </w:rPr>
            </w:pPr>
          </w:p>
        </w:tc>
        <w:tc>
          <w:tcPr>
            <w:tcW w:w="2079" w:type="dxa"/>
            <w:shd w:val="clear" w:color="auto" w:fill="auto"/>
          </w:tcPr>
          <w:p w:rsidR="0040026A" w:rsidRPr="007C7FFE" w:rsidRDefault="0040026A" w:rsidP="0040026A">
            <w:pPr>
              <w:autoSpaceDE w:val="0"/>
              <w:autoSpaceDN w:val="0"/>
              <w:adjustRightInd w:val="0"/>
              <w:ind w:right="-2"/>
              <w:contextualSpacing/>
              <w:jc w:val="both"/>
              <w:rPr>
                <w:rFonts w:ascii="Arial" w:hAnsi="Arial" w:cs="Arial"/>
                <w:sz w:val="20"/>
              </w:rPr>
            </w:pPr>
            <w:r>
              <w:rPr>
                <w:rFonts w:ascii="Arial" w:hAnsi="Arial" w:cs="Arial"/>
                <w:sz w:val="20"/>
              </w:rPr>
              <w:t>1.329.389,25</w:t>
            </w:r>
          </w:p>
        </w:tc>
        <w:tc>
          <w:tcPr>
            <w:tcW w:w="2079" w:type="dxa"/>
            <w:shd w:val="clear" w:color="auto" w:fill="auto"/>
          </w:tcPr>
          <w:p w:rsidR="0040026A" w:rsidRPr="007C7FFE" w:rsidRDefault="0040026A" w:rsidP="0040026A">
            <w:pPr>
              <w:autoSpaceDE w:val="0"/>
              <w:autoSpaceDN w:val="0"/>
              <w:adjustRightInd w:val="0"/>
              <w:ind w:right="-2"/>
              <w:contextualSpacing/>
              <w:jc w:val="both"/>
              <w:rPr>
                <w:rFonts w:ascii="Arial" w:hAnsi="Arial" w:cs="Arial"/>
                <w:sz w:val="20"/>
              </w:rPr>
            </w:pPr>
            <w:r>
              <w:rPr>
                <w:rFonts w:ascii="Arial" w:hAnsi="Arial" w:cs="Arial"/>
                <w:sz w:val="20"/>
              </w:rPr>
              <w:t>1.627.500,00</w:t>
            </w:r>
          </w:p>
        </w:tc>
        <w:tc>
          <w:tcPr>
            <w:tcW w:w="2079" w:type="dxa"/>
            <w:shd w:val="clear" w:color="auto" w:fill="auto"/>
          </w:tcPr>
          <w:p w:rsidR="0040026A" w:rsidRPr="007C7FFE" w:rsidRDefault="0040026A" w:rsidP="0040026A">
            <w:pPr>
              <w:autoSpaceDE w:val="0"/>
              <w:autoSpaceDN w:val="0"/>
              <w:adjustRightInd w:val="0"/>
              <w:ind w:right="-2"/>
              <w:contextualSpacing/>
              <w:jc w:val="both"/>
              <w:rPr>
                <w:rFonts w:ascii="Arial" w:hAnsi="Arial" w:cs="Arial"/>
                <w:sz w:val="20"/>
              </w:rPr>
            </w:pPr>
            <w:r>
              <w:rPr>
                <w:rFonts w:ascii="Arial" w:hAnsi="Arial" w:cs="Arial"/>
                <w:sz w:val="20"/>
              </w:rPr>
              <w:t>1.627.500,00</w:t>
            </w:r>
          </w:p>
        </w:tc>
      </w:tr>
    </w:tbl>
    <w:p w:rsidR="0040026A" w:rsidRDefault="0040026A" w:rsidP="00F2163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0026A" w:rsidRPr="007C7FFE" w:rsidTr="008213BB">
        <w:tc>
          <w:tcPr>
            <w:tcW w:w="6237" w:type="dxa"/>
            <w:shd w:val="clear" w:color="auto" w:fill="auto"/>
          </w:tcPr>
          <w:p w:rsidR="0040026A" w:rsidRPr="007C7FFE" w:rsidRDefault="0040026A" w:rsidP="008213BB">
            <w:pPr>
              <w:autoSpaceDE w:val="0"/>
              <w:autoSpaceDN w:val="0"/>
              <w:adjustRightInd w:val="0"/>
              <w:ind w:right="-2"/>
              <w:contextualSpacing/>
              <w:jc w:val="both"/>
              <w:rPr>
                <w:rFonts w:ascii="Arial" w:hAnsi="Arial" w:cs="Arial"/>
                <w:sz w:val="20"/>
              </w:rPr>
            </w:pPr>
            <w:r>
              <w:rPr>
                <w:rFonts w:ascii="Arial" w:hAnsi="Arial" w:cs="Arial"/>
                <w:sz w:val="20"/>
              </w:rPr>
              <w:t>Gli effetti che hanno prodotto  una riduzione della tariffa  non sono ascrivibili  alla riduzione della produzione di rifiuto secco non riciclabile, ma ad un ampliamento della base imponibile in seguito alla definizione della conciliazione di alcuni accertamenti che ha consentito appunto il ricalcolo e definizione di alcuni cespiti, beneficio che potrebbe comunque essere vanificato se non si attuano politiche di contenimento di costi del servizio ed politiche  educativa al contenimento di produzione di rifiuto non riciclabile e di contro all’espansione di buone pratiche che incentivo la raccolta differenziata .</w:t>
            </w:r>
          </w:p>
        </w:tc>
      </w:tr>
      <w:tr w:rsidR="0040026A" w:rsidRPr="007C7FFE" w:rsidTr="008213BB">
        <w:tc>
          <w:tcPr>
            <w:tcW w:w="6237" w:type="dxa"/>
            <w:shd w:val="clear" w:color="auto" w:fill="auto"/>
          </w:tcPr>
          <w:p w:rsidR="0040026A" w:rsidRPr="007C7FFE" w:rsidRDefault="0040026A" w:rsidP="008213BB">
            <w:pPr>
              <w:autoSpaceDE w:val="0"/>
              <w:autoSpaceDN w:val="0"/>
              <w:adjustRightInd w:val="0"/>
              <w:ind w:right="-2"/>
              <w:contextualSpacing/>
              <w:jc w:val="both"/>
              <w:rPr>
                <w:rFonts w:ascii="Arial" w:hAnsi="Arial" w:cs="Arial"/>
                <w:i/>
                <w:sz w:val="20"/>
              </w:rPr>
            </w:pPr>
            <w:r>
              <w:rPr>
                <w:rFonts w:ascii="Arial" w:hAnsi="Arial" w:cs="Arial"/>
                <w:i/>
                <w:sz w:val="20"/>
              </w:rPr>
              <w:t>le</w:t>
            </w:r>
            <w:r w:rsidRPr="007C7FFE">
              <w:rPr>
                <w:rFonts w:ascii="Arial" w:hAnsi="Arial" w:cs="Arial"/>
                <w:i/>
                <w:sz w:val="20"/>
              </w:rPr>
              <w:t xml:space="preserve"> agevolazioni</w:t>
            </w:r>
            <w:r>
              <w:rPr>
                <w:rFonts w:ascii="Arial" w:hAnsi="Arial" w:cs="Arial"/>
                <w:i/>
                <w:sz w:val="20"/>
              </w:rPr>
              <w:t xml:space="preserve"> concesse (che derivano da norma )interessano l</w:t>
            </w:r>
            <w:r w:rsidRPr="007C7FFE">
              <w:rPr>
                <w:rFonts w:ascii="Arial" w:hAnsi="Arial" w:cs="Arial"/>
                <w:i/>
                <w:sz w:val="20"/>
              </w:rPr>
              <w:t xml:space="preserve">e </w:t>
            </w:r>
            <w:r>
              <w:rPr>
                <w:rFonts w:ascii="Arial" w:hAnsi="Arial" w:cs="Arial"/>
                <w:i/>
                <w:sz w:val="20"/>
              </w:rPr>
              <w:t>utenze domestiche.  E hanno come obiettivo  quello di riduzione della  pressione fiscale</w:t>
            </w:r>
          </w:p>
          <w:p w:rsidR="0040026A" w:rsidRPr="007C7FFE" w:rsidRDefault="0040026A" w:rsidP="0040026A">
            <w:pPr>
              <w:autoSpaceDE w:val="0"/>
              <w:autoSpaceDN w:val="0"/>
              <w:adjustRightInd w:val="0"/>
              <w:ind w:right="-2"/>
              <w:contextualSpacing/>
              <w:jc w:val="both"/>
              <w:rPr>
                <w:rFonts w:ascii="Arial" w:hAnsi="Arial" w:cs="Arial"/>
                <w:sz w:val="20"/>
              </w:rPr>
            </w:pPr>
            <w:r>
              <w:rPr>
                <w:rFonts w:ascii="Arial" w:hAnsi="Arial" w:cs="Arial"/>
                <w:i/>
                <w:sz w:val="20"/>
              </w:rPr>
              <w:t xml:space="preserve"> </w:t>
            </w:r>
          </w:p>
        </w:tc>
      </w:tr>
      <w:tr w:rsidR="0040026A" w:rsidRPr="007C7FFE" w:rsidTr="008213BB">
        <w:tc>
          <w:tcPr>
            <w:tcW w:w="6237" w:type="dxa"/>
            <w:shd w:val="clear" w:color="auto" w:fill="auto"/>
          </w:tcPr>
          <w:p w:rsidR="0040026A" w:rsidRPr="007C7FFE" w:rsidRDefault="0040026A" w:rsidP="0040026A">
            <w:pPr>
              <w:autoSpaceDE w:val="0"/>
              <w:autoSpaceDN w:val="0"/>
              <w:adjustRightInd w:val="0"/>
              <w:ind w:right="-2"/>
              <w:contextualSpacing/>
              <w:jc w:val="both"/>
              <w:rPr>
                <w:rFonts w:ascii="Arial" w:hAnsi="Arial" w:cs="Arial"/>
                <w:sz w:val="20"/>
              </w:rPr>
            </w:pPr>
            <w:r>
              <w:rPr>
                <w:rFonts w:ascii="Arial" w:hAnsi="Arial" w:cs="Arial"/>
                <w:i/>
                <w:sz w:val="20"/>
              </w:rPr>
              <w:t>le  riduzione invece previste d regolamento riguardano le seguenti categorie :attività stagionali, i soggetti che dimorano in case di cura, i laboratori artigianali; anche in questo caso gli obiettivi sono quelli di una riduzione della pressione fiscale</w:t>
            </w:r>
          </w:p>
        </w:tc>
      </w:tr>
    </w:tbl>
    <w:p w:rsidR="00F21634" w:rsidRDefault="00F21634" w:rsidP="00F21634"/>
    <w:p w:rsidR="00F21634" w:rsidRDefault="00F21634" w:rsidP="00F21634"/>
    <w:p w:rsidR="00734FDF" w:rsidRPr="002838BE" w:rsidRDefault="00734FDF" w:rsidP="00734FDF">
      <w:pPr>
        <w:autoSpaceDE w:val="0"/>
        <w:autoSpaceDN w:val="0"/>
        <w:adjustRightInd w:val="0"/>
        <w:ind w:right="-2"/>
        <w:jc w:val="both"/>
        <w:rPr>
          <w:rFonts w:ascii="Arial" w:hAnsi="Arial" w:cs="Arial"/>
          <w:sz w:val="20"/>
        </w:rPr>
      </w:pPr>
      <w:r w:rsidRPr="002838BE">
        <w:rPr>
          <w:rFonts w:ascii="Arial" w:hAnsi="Arial" w:cs="Arial"/>
          <w:sz w:val="20"/>
        </w:rPr>
        <w:t>Inoltre per le seguenti entrate si mettono in evidenza alcuni aspetti qualificanti delle previsioni:</w:t>
      </w:r>
    </w:p>
    <w:p w:rsidR="00734FDF" w:rsidRPr="002838BE" w:rsidRDefault="00734FDF" w:rsidP="00734FDF">
      <w:pPr>
        <w:autoSpaceDE w:val="0"/>
        <w:autoSpaceDN w:val="0"/>
        <w:adjustRightInd w:val="0"/>
        <w:ind w:right="-2"/>
        <w:jc w:val="both"/>
        <w:rPr>
          <w:rFonts w:ascii="Arial" w:hAnsi="Arial" w:cs="Arial"/>
          <w:sz w:val="20"/>
        </w:rPr>
      </w:pPr>
    </w:p>
    <w:p w:rsidR="00734FDF" w:rsidRDefault="00734FDF" w:rsidP="00734FDF">
      <w:pPr>
        <w:autoSpaceDE w:val="0"/>
        <w:autoSpaceDN w:val="0"/>
        <w:adjustRightInd w:val="0"/>
        <w:ind w:right="-2"/>
        <w:jc w:val="both"/>
        <w:rPr>
          <w:rFonts w:ascii="Arial" w:hAnsi="Arial" w:cs="Arial"/>
          <w:b/>
          <w:sz w:val="20"/>
        </w:rPr>
      </w:pPr>
      <w:r w:rsidRPr="002838BE">
        <w:rPr>
          <w:rFonts w:ascii="Arial" w:hAnsi="Arial" w:cs="Arial"/>
          <w:b/>
          <w:sz w:val="20"/>
        </w:rPr>
        <w:t>Proventi recupero evasione tributaria</w:t>
      </w:r>
      <w:r>
        <w:rPr>
          <w:rFonts w:ascii="Arial" w:hAnsi="Arial" w:cs="Arial"/>
          <w:b/>
          <w:sz w:val="20"/>
        </w:rPr>
        <w:t xml:space="preserve"> iscritti in bilancio  per complessivi </w:t>
      </w:r>
      <w:r w:rsidR="00113939">
        <w:rPr>
          <w:rFonts w:ascii="Arial" w:hAnsi="Arial" w:cs="Arial"/>
          <w:b/>
          <w:sz w:val="20"/>
        </w:rPr>
        <w:t>2.</w:t>
      </w:r>
      <w:r w:rsidR="00D96FF2">
        <w:rPr>
          <w:rFonts w:ascii="Arial" w:hAnsi="Arial" w:cs="Arial"/>
          <w:b/>
          <w:sz w:val="20"/>
        </w:rPr>
        <w:t>.590.494,16</w:t>
      </w:r>
      <w:r>
        <w:rPr>
          <w:rFonts w:ascii="Arial" w:hAnsi="Arial" w:cs="Arial"/>
          <w:b/>
          <w:sz w:val="20"/>
        </w:rPr>
        <w:t xml:space="preserve"> euro di cui:</w:t>
      </w:r>
    </w:p>
    <w:p w:rsidR="00734FDF" w:rsidRPr="00D96FF2" w:rsidRDefault="00D96FF2" w:rsidP="00734FDF">
      <w:pPr>
        <w:autoSpaceDE w:val="0"/>
        <w:autoSpaceDN w:val="0"/>
        <w:adjustRightInd w:val="0"/>
        <w:ind w:right="-2"/>
        <w:jc w:val="both"/>
        <w:rPr>
          <w:rFonts w:ascii="Arial" w:hAnsi="Arial" w:cs="Arial"/>
          <w:sz w:val="20"/>
        </w:rPr>
      </w:pPr>
      <w:r>
        <w:rPr>
          <w:rFonts w:ascii="Arial" w:hAnsi="Arial" w:cs="Arial"/>
          <w:sz w:val="20"/>
        </w:rPr>
        <w:t xml:space="preserve"> recupero </w:t>
      </w:r>
      <w:proofErr w:type="spellStart"/>
      <w:r>
        <w:rPr>
          <w:rFonts w:ascii="Arial" w:hAnsi="Arial" w:cs="Arial"/>
          <w:sz w:val="20"/>
        </w:rPr>
        <w:t>imu</w:t>
      </w:r>
      <w:proofErr w:type="spellEnd"/>
      <w:r>
        <w:rPr>
          <w:rFonts w:ascii="Arial" w:hAnsi="Arial" w:cs="Arial"/>
          <w:sz w:val="20"/>
        </w:rPr>
        <w:tab/>
        <w:t xml:space="preserve">                                   109.713,00   (FCD  39.624,50)</w:t>
      </w:r>
    </w:p>
    <w:p w:rsidR="00734FDF" w:rsidRDefault="00113939" w:rsidP="00734FDF">
      <w:pPr>
        <w:autoSpaceDE w:val="0"/>
        <w:autoSpaceDN w:val="0"/>
        <w:adjustRightInd w:val="0"/>
        <w:ind w:right="-2"/>
        <w:jc w:val="both"/>
        <w:rPr>
          <w:rFonts w:ascii="Arial" w:hAnsi="Arial" w:cs="Arial"/>
          <w:sz w:val="20"/>
        </w:rPr>
      </w:pPr>
      <w:r>
        <w:rPr>
          <w:rFonts w:ascii="Arial" w:hAnsi="Arial" w:cs="Arial"/>
          <w:sz w:val="20"/>
        </w:rPr>
        <w:t xml:space="preserve">recupero evasione </w:t>
      </w:r>
      <w:proofErr w:type="spellStart"/>
      <w:r>
        <w:rPr>
          <w:rFonts w:ascii="Arial" w:hAnsi="Arial" w:cs="Arial"/>
          <w:sz w:val="20"/>
        </w:rPr>
        <w:t>tarsu</w:t>
      </w:r>
      <w:proofErr w:type="spellEnd"/>
      <w:r>
        <w:rPr>
          <w:rFonts w:ascii="Arial" w:hAnsi="Arial" w:cs="Arial"/>
          <w:sz w:val="20"/>
        </w:rPr>
        <w:t xml:space="preserve">   2005/2007</w:t>
      </w:r>
      <w:r w:rsidR="00734FDF" w:rsidRPr="00AB4B8A">
        <w:rPr>
          <w:rFonts w:ascii="Arial" w:hAnsi="Arial" w:cs="Arial"/>
          <w:sz w:val="20"/>
        </w:rPr>
        <w:t xml:space="preserve">  </w:t>
      </w:r>
      <w:r>
        <w:rPr>
          <w:rFonts w:ascii="Arial" w:hAnsi="Arial" w:cs="Arial"/>
          <w:sz w:val="20"/>
        </w:rPr>
        <w:t xml:space="preserve">  </w:t>
      </w:r>
      <w:r w:rsidR="00734FDF" w:rsidRPr="00AB4B8A">
        <w:rPr>
          <w:rFonts w:ascii="Arial" w:hAnsi="Arial" w:cs="Arial"/>
          <w:sz w:val="20"/>
        </w:rPr>
        <w:t>797.589,00</w:t>
      </w:r>
      <w:r>
        <w:rPr>
          <w:rFonts w:ascii="Arial" w:hAnsi="Arial" w:cs="Arial"/>
          <w:sz w:val="20"/>
        </w:rPr>
        <w:t xml:space="preserve">  saldo accertamenti conciliati</w:t>
      </w:r>
    </w:p>
    <w:p w:rsidR="00113939" w:rsidRDefault="00113939" w:rsidP="00734FDF">
      <w:pPr>
        <w:autoSpaceDE w:val="0"/>
        <w:autoSpaceDN w:val="0"/>
        <w:adjustRightInd w:val="0"/>
        <w:ind w:right="-2"/>
        <w:jc w:val="both"/>
        <w:rPr>
          <w:rFonts w:ascii="Arial" w:hAnsi="Arial" w:cs="Arial"/>
          <w:sz w:val="20"/>
        </w:rPr>
      </w:pPr>
      <w:r>
        <w:rPr>
          <w:rFonts w:ascii="Arial" w:hAnsi="Arial" w:cs="Arial"/>
          <w:sz w:val="20"/>
        </w:rPr>
        <w:t xml:space="preserve">idem                                2014/2017 1.576.330,00 </w:t>
      </w:r>
    </w:p>
    <w:p w:rsidR="00113939" w:rsidRPr="00AB4B8A" w:rsidRDefault="00113939" w:rsidP="00734FDF">
      <w:pPr>
        <w:autoSpaceDE w:val="0"/>
        <w:autoSpaceDN w:val="0"/>
        <w:adjustRightInd w:val="0"/>
        <w:ind w:right="-2"/>
        <w:jc w:val="both"/>
        <w:rPr>
          <w:rFonts w:ascii="Arial" w:hAnsi="Arial" w:cs="Arial"/>
          <w:sz w:val="20"/>
        </w:rPr>
      </w:pPr>
      <w:r>
        <w:rPr>
          <w:rFonts w:ascii="Arial" w:hAnsi="Arial" w:cs="Arial"/>
          <w:sz w:val="20"/>
        </w:rPr>
        <w:t>relativamente a</w:t>
      </w:r>
      <w:r w:rsidR="00D96FF2">
        <w:rPr>
          <w:rFonts w:ascii="Arial" w:hAnsi="Arial" w:cs="Arial"/>
          <w:sz w:val="20"/>
        </w:rPr>
        <w:t xml:space="preserve">l recupero </w:t>
      </w:r>
      <w:proofErr w:type="spellStart"/>
      <w:r w:rsidR="00D96FF2">
        <w:rPr>
          <w:rFonts w:ascii="Arial" w:hAnsi="Arial" w:cs="Arial"/>
          <w:sz w:val="20"/>
        </w:rPr>
        <w:t>tarsu</w:t>
      </w:r>
      <w:proofErr w:type="spellEnd"/>
      <w:r w:rsidR="00D96FF2">
        <w:rPr>
          <w:rFonts w:ascii="Arial" w:hAnsi="Arial" w:cs="Arial"/>
          <w:sz w:val="20"/>
        </w:rPr>
        <w:t xml:space="preserve"> si evidenzia che  </w:t>
      </w:r>
      <w:r>
        <w:rPr>
          <w:rFonts w:ascii="Arial" w:hAnsi="Arial" w:cs="Arial"/>
          <w:sz w:val="20"/>
        </w:rPr>
        <w:t xml:space="preserve">non si è proceduto </w:t>
      </w:r>
      <w:proofErr w:type="spellStart"/>
      <w:r>
        <w:rPr>
          <w:rFonts w:ascii="Arial" w:hAnsi="Arial" w:cs="Arial"/>
          <w:sz w:val="20"/>
        </w:rPr>
        <w:t>all</w:t>
      </w:r>
      <w:proofErr w:type="spellEnd"/>
      <w:r>
        <w:rPr>
          <w:rFonts w:ascii="Arial" w:hAnsi="Arial" w:cs="Arial"/>
          <w:sz w:val="20"/>
        </w:rPr>
        <w:t xml:space="preserve"> ‘accantonamento </w:t>
      </w:r>
      <w:proofErr w:type="spellStart"/>
      <w:r>
        <w:rPr>
          <w:rFonts w:ascii="Arial" w:hAnsi="Arial" w:cs="Arial"/>
          <w:sz w:val="20"/>
        </w:rPr>
        <w:t>all</w:t>
      </w:r>
      <w:proofErr w:type="spellEnd"/>
      <w:r>
        <w:rPr>
          <w:rFonts w:ascii="Arial" w:hAnsi="Arial" w:cs="Arial"/>
          <w:sz w:val="20"/>
        </w:rPr>
        <w:t xml:space="preserve"> FCDE in quanto  in seguito alla definizione della conciliazione  si ha l’accettazione totale da parte dell’accertato  delle b</w:t>
      </w:r>
      <w:r w:rsidR="00D96FF2">
        <w:rPr>
          <w:rFonts w:ascii="Arial" w:hAnsi="Arial" w:cs="Arial"/>
          <w:sz w:val="20"/>
        </w:rPr>
        <w:t>asi imponibili  rideterminate</w:t>
      </w:r>
    </w:p>
    <w:p w:rsidR="00F21634" w:rsidRDefault="00F21634" w:rsidP="00F21634"/>
    <w:p w:rsidR="00F21634" w:rsidRDefault="00113939" w:rsidP="00F21634">
      <w:r>
        <w:lastRenderedPageBreak/>
        <w:t>PROVENTI CDS</w:t>
      </w:r>
    </w:p>
    <w:p w:rsidR="00113939" w:rsidRDefault="00113939" w:rsidP="00F21634">
      <w:r>
        <w:t xml:space="preserve">Sono stati inscritti in bilancio secondo dati storicizzati secondo quanto esposto  nelle tabelle </w:t>
      </w:r>
      <w:proofErr w:type="spellStart"/>
      <w:r>
        <w:t>sottoindicate</w:t>
      </w:r>
      <w:proofErr w:type="spellEnd"/>
    </w:p>
    <w:tbl>
      <w:tblPr>
        <w:tblW w:w="9860" w:type="dxa"/>
        <w:tblInd w:w="70" w:type="dxa"/>
        <w:tblCellMar>
          <w:left w:w="70" w:type="dxa"/>
          <w:right w:w="70" w:type="dxa"/>
        </w:tblCellMar>
        <w:tblLook w:val="04A0" w:firstRow="1" w:lastRow="0" w:firstColumn="1" w:lastColumn="0" w:noHBand="0" w:noVBand="1"/>
      </w:tblPr>
      <w:tblGrid>
        <w:gridCol w:w="1496"/>
        <w:gridCol w:w="1094"/>
        <w:gridCol w:w="1022"/>
        <w:gridCol w:w="2147"/>
        <w:gridCol w:w="969"/>
        <w:gridCol w:w="1056"/>
        <w:gridCol w:w="2084"/>
      </w:tblGrid>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116" w:type="dxa"/>
            <w:gridSpan w:val="2"/>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ESEMP 4 APPENDICE</w:t>
            </w:r>
          </w:p>
        </w:tc>
        <w:tc>
          <w:tcPr>
            <w:tcW w:w="3116" w:type="dxa"/>
            <w:gridSpan w:val="2"/>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TECNICA ALL 4.2 DLGS118/11</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RIPARTO CDS </w:t>
            </w:r>
          </w:p>
        </w:tc>
        <w:tc>
          <w:tcPr>
            <w:tcW w:w="1022" w:type="dxa"/>
            <w:tcBorders>
              <w:top w:val="nil"/>
              <w:left w:val="nil"/>
              <w:bottom w:val="nil"/>
              <w:right w:val="nil"/>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2019</w:t>
            </w:r>
          </w:p>
        </w:tc>
        <w:tc>
          <w:tcPr>
            <w:tcW w:w="2147"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previsioni </w:t>
            </w:r>
            <w:proofErr w:type="spellStart"/>
            <w:r w:rsidRPr="00B11525">
              <w:rPr>
                <w:rFonts w:ascii="Arial" w:hAnsi="Arial" w:cs="Arial"/>
                <w:color w:val="auto"/>
                <w:sz w:val="16"/>
                <w:szCs w:val="16"/>
              </w:rPr>
              <w:t>iniziALI</w:t>
            </w:r>
            <w:proofErr w:type="spellEnd"/>
          </w:p>
        </w:tc>
        <w:tc>
          <w:tcPr>
            <w:tcW w:w="969"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PUNTO 3.3</w:t>
            </w:r>
          </w:p>
        </w:tc>
        <w:tc>
          <w:tcPr>
            <w:tcW w:w="2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ENTRATA</w:t>
            </w:r>
          </w:p>
        </w:tc>
        <w:tc>
          <w:tcPr>
            <w:tcW w:w="1022"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CAP</w:t>
            </w:r>
          </w:p>
        </w:tc>
        <w:tc>
          <w:tcPr>
            <w:tcW w:w="2147"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SPESA</w:t>
            </w:r>
          </w:p>
        </w:tc>
        <w:tc>
          <w:tcPr>
            <w:tcW w:w="969"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 xml:space="preserve"> CAP </w:t>
            </w:r>
          </w:p>
        </w:tc>
        <w:tc>
          <w:tcPr>
            <w:tcW w:w="1056"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 xml:space="preserve"> IMPORTO </w:t>
            </w:r>
          </w:p>
        </w:tc>
        <w:tc>
          <w:tcPr>
            <w:tcW w:w="2076" w:type="dxa"/>
            <w:tcBorders>
              <w:top w:val="single" w:sz="8" w:space="0" w:color="auto"/>
              <w:left w:val="nil"/>
              <w:bottom w:val="single" w:sz="8" w:space="0" w:color="auto"/>
              <w:right w:val="single" w:sz="4"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NOTE</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5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94" w:type="dxa"/>
            <w:tcBorders>
              <w:top w:val="nil"/>
              <w:left w:val="single" w:sz="8" w:space="0" w:color="auto"/>
              <w:bottom w:val="nil"/>
              <w:right w:val="single" w:sz="8" w:space="0" w:color="auto"/>
            </w:tcBorders>
            <w:shd w:val="clear" w:color="auto" w:fill="auto"/>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30.000,00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30000180</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45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tot multe autovelox</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PREVIDENZA COMPLEMENTARE</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10310308</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5.617,94 </w:t>
            </w:r>
          </w:p>
        </w:tc>
        <w:tc>
          <w:tcPr>
            <w:tcW w:w="2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30%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45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30.000,00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INTERVENTI CATEGORIE DEBOLI</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67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50% multe autovelox</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315/00</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EDUCAZIONE STRADALE E POTENZIAMENTO SERVIZIO</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10310012</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4.565,37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23,80+1+0,01+8,50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ONERI SOCIALI</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10310301</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1.136,78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CPDEL/INAIL(23,80+1,1%)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netto  </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30.000,00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IRAP</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10310305</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388,06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8,50%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LETTC</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6.086,10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b/>
                <w:bCs/>
                <w:color w:val="auto"/>
                <w:sz w:val="16"/>
                <w:szCs w:val="16"/>
              </w:rPr>
            </w:pPr>
            <w:r w:rsidRPr="00B11525">
              <w:rPr>
                <w:rFonts w:ascii="Arial" w:hAnsi="Arial" w:cs="Arial"/>
                <w:b/>
                <w:bCs/>
                <w:color w:val="auto"/>
                <w:sz w:val="16"/>
                <w:szCs w:val="16"/>
              </w:rPr>
              <w:t>32,50%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FCDE 85% DI 44,21</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11.273,55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LETTC</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VIGILI STAGIONALI</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0,00%</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DA RIPARTIRE</w:t>
            </w: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18.726,45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A</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ACQUISTO SEGNALETICA</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B</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ACQ STRUME ARREDI</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10302003</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2.340,81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12,50%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14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sistemazione viabilità</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A</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proofErr w:type="spellStart"/>
            <w:r w:rsidRPr="00B11525">
              <w:rPr>
                <w:rFonts w:ascii="Arial" w:hAnsi="Arial" w:cs="Arial"/>
                <w:color w:val="auto"/>
                <w:sz w:val="16"/>
                <w:szCs w:val="16"/>
              </w:rPr>
              <w:t>manut</w:t>
            </w:r>
            <w:proofErr w:type="spellEnd"/>
            <w:r w:rsidRPr="00B11525">
              <w:rPr>
                <w:rFonts w:ascii="Arial" w:hAnsi="Arial" w:cs="Arial"/>
                <w:color w:val="auto"/>
                <w:sz w:val="16"/>
                <w:szCs w:val="16"/>
              </w:rPr>
              <w:t xml:space="preserve"> ordinaria </w:t>
            </w:r>
            <w:proofErr w:type="spellStart"/>
            <w:r w:rsidRPr="00B11525">
              <w:rPr>
                <w:rFonts w:ascii="Arial" w:hAnsi="Arial" w:cs="Arial"/>
                <w:color w:val="auto"/>
                <w:sz w:val="16"/>
                <w:szCs w:val="16"/>
              </w:rPr>
              <w:t>segnal</w:t>
            </w:r>
            <w:proofErr w:type="spellEnd"/>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10051015</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4.681,61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25,00%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18.726,45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102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100,00%</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22"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47"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969"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bl>
    <w:p w:rsidR="00B11525" w:rsidRDefault="00B11525"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tbl>
      <w:tblPr>
        <w:tblW w:w="9312" w:type="dxa"/>
        <w:tblInd w:w="70" w:type="dxa"/>
        <w:tblCellMar>
          <w:left w:w="70" w:type="dxa"/>
          <w:right w:w="70" w:type="dxa"/>
        </w:tblCellMar>
        <w:tblLook w:val="04A0" w:firstRow="1" w:lastRow="0" w:firstColumn="1" w:lastColumn="0" w:noHBand="0" w:noVBand="1"/>
      </w:tblPr>
      <w:tblGrid>
        <w:gridCol w:w="1496"/>
        <w:gridCol w:w="1076"/>
        <w:gridCol w:w="647"/>
        <w:gridCol w:w="2116"/>
        <w:gridCol w:w="896"/>
        <w:gridCol w:w="1056"/>
        <w:gridCol w:w="2084"/>
      </w:tblGrid>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RIPARTO CDS </w:t>
            </w:r>
          </w:p>
        </w:tc>
        <w:tc>
          <w:tcPr>
            <w:tcW w:w="596" w:type="dxa"/>
            <w:tcBorders>
              <w:top w:val="nil"/>
              <w:left w:val="nil"/>
              <w:bottom w:val="nil"/>
              <w:right w:val="nil"/>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2020</w:t>
            </w:r>
          </w:p>
        </w:tc>
        <w:tc>
          <w:tcPr>
            <w:tcW w:w="211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previsioni </w:t>
            </w:r>
            <w:proofErr w:type="spellStart"/>
            <w:r w:rsidRPr="00B11525">
              <w:rPr>
                <w:rFonts w:ascii="Arial" w:hAnsi="Arial" w:cs="Arial"/>
                <w:color w:val="auto"/>
                <w:sz w:val="16"/>
                <w:szCs w:val="16"/>
              </w:rPr>
              <w:t>iniziALI</w:t>
            </w:r>
            <w:proofErr w:type="spellEnd"/>
          </w:p>
        </w:tc>
        <w:tc>
          <w:tcPr>
            <w:tcW w:w="8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PUNTO 3.3</w:t>
            </w:r>
          </w:p>
        </w:tc>
        <w:tc>
          <w:tcPr>
            <w:tcW w:w="2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ENTRATA</w:t>
            </w:r>
          </w:p>
        </w:tc>
        <w:tc>
          <w:tcPr>
            <w:tcW w:w="596"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CAP</w:t>
            </w:r>
          </w:p>
        </w:tc>
        <w:tc>
          <w:tcPr>
            <w:tcW w:w="2116"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SPESA</w:t>
            </w:r>
          </w:p>
        </w:tc>
        <w:tc>
          <w:tcPr>
            <w:tcW w:w="896"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 xml:space="preserve"> CAP </w:t>
            </w:r>
          </w:p>
        </w:tc>
        <w:tc>
          <w:tcPr>
            <w:tcW w:w="1056"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 xml:space="preserve"> IMPORTO </w:t>
            </w:r>
          </w:p>
        </w:tc>
        <w:tc>
          <w:tcPr>
            <w:tcW w:w="2076" w:type="dxa"/>
            <w:tcBorders>
              <w:top w:val="single" w:sz="8" w:space="0" w:color="auto"/>
              <w:left w:val="nil"/>
              <w:bottom w:val="single" w:sz="8" w:space="0" w:color="auto"/>
              <w:right w:val="single" w:sz="4"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NOTE</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76" w:type="dxa"/>
            <w:tcBorders>
              <w:top w:val="nil"/>
              <w:left w:val="single" w:sz="8" w:space="0" w:color="auto"/>
              <w:bottom w:val="nil"/>
              <w:right w:val="single" w:sz="8" w:space="0" w:color="auto"/>
            </w:tcBorders>
            <w:shd w:val="clear" w:color="auto" w:fill="auto"/>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30.000,00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45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tot multe autovelox</w:t>
            </w: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PREVIDENZA COMPLEMENTARE</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10310308</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5.220,05 </w:t>
            </w:r>
          </w:p>
        </w:tc>
        <w:tc>
          <w:tcPr>
            <w:tcW w:w="2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30%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45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30.000,00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INTERVENTI CATEGORIE DEBOLI</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67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50% multe autovelox</w:t>
            </w: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EDUCAZIONE STRADALE E POTENZIAMENTO SERVIZIO</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10310012</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4.242,03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23,80+1+0,01+8,50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ONERI SOCIALI</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10310301</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1.056,27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CPDEL/INAIL(23,80+1,1%)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netto  </w:t>
            </w: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30.000,00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IRAP</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10310305</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360,57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8,50%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LETTC</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5.655,05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b/>
                <w:bCs/>
                <w:color w:val="auto"/>
                <w:sz w:val="16"/>
                <w:szCs w:val="16"/>
              </w:rPr>
            </w:pPr>
            <w:r w:rsidRPr="00B11525">
              <w:rPr>
                <w:rFonts w:ascii="Arial" w:hAnsi="Arial" w:cs="Arial"/>
                <w:b/>
                <w:bCs/>
                <w:color w:val="auto"/>
                <w:sz w:val="16"/>
                <w:szCs w:val="16"/>
              </w:rPr>
              <w:t>32,50%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FCDE 95% DI 44,21</w:t>
            </w: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12.599,85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LETTC</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VIGILI STAGIONALI</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0,00%</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DA RIPARTIRE</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17.400,15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A</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ACQUISTO SEGNALETICA</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25%</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B</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ACQ STRUME ARREDI</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10302003</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2.175,02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12,50%</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116"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sistemazione viabilità</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A</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proofErr w:type="spellStart"/>
            <w:r w:rsidRPr="00B11525">
              <w:rPr>
                <w:rFonts w:ascii="Arial" w:hAnsi="Arial" w:cs="Arial"/>
                <w:color w:val="auto"/>
                <w:sz w:val="16"/>
                <w:szCs w:val="16"/>
              </w:rPr>
              <w:t>manut</w:t>
            </w:r>
            <w:proofErr w:type="spellEnd"/>
            <w:r w:rsidRPr="00B11525">
              <w:rPr>
                <w:rFonts w:ascii="Arial" w:hAnsi="Arial" w:cs="Arial"/>
                <w:color w:val="auto"/>
                <w:sz w:val="16"/>
                <w:szCs w:val="16"/>
              </w:rPr>
              <w:t xml:space="preserve"> ordinaria </w:t>
            </w:r>
            <w:proofErr w:type="spellStart"/>
            <w:r w:rsidRPr="00B11525">
              <w:rPr>
                <w:rFonts w:ascii="Arial" w:hAnsi="Arial" w:cs="Arial"/>
                <w:color w:val="auto"/>
                <w:sz w:val="16"/>
                <w:szCs w:val="16"/>
              </w:rPr>
              <w:t>segnal</w:t>
            </w:r>
            <w:proofErr w:type="spellEnd"/>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10051015</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4.350,04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6.525,06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5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17.400,15 </w:t>
            </w:r>
          </w:p>
        </w:tc>
        <w:tc>
          <w:tcPr>
            <w:tcW w:w="2076"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100,00%</w:t>
            </w:r>
          </w:p>
        </w:tc>
      </w:tr>
      <w:tr w:rsidR="00B11525" w:rsidRPr="00B11525" w:rsidTr="00B11525">
        <w:trPr>
          <w:trHeight w:val="240"/>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59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11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9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7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5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11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8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LEGGENDA</w:t>
            </w:r>
          </w:p>
        </w:tc>
        <w:tc>
          <w:tcPr>
            <w:tcW w:w="3608" w:type="dxa"/>
            <w:gridSpan w:val="3"/>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CDR = CENTRO DI RESPONSABILITA'</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5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PM</w:t>
            </w:r>
          </w:p>
        </w:tc>
        <w:tc>
          <w:tcPr>
            <w:tcW w:w="211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POLIZIAL MUNICIPALE</w:t>
            </w:r>
          </w:p>
        </w:tc>
        <w:tc>
          <w:tcPr>
            <w:tcW w:w="8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25"/>
        </w:trPr>
        <w:tc>
          <w:tcPr>
            <w:tcW w:w="14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5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UT</w:t>
            </w:r>
          </w:p>
        </w:tc>
        <w:tc>
          <w:tcPr>
            <w:tcW w:w="211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UFFICIO TECNICO</w:t>
            </w:r>
          </w:p>
        </w:tc>
        <w:tc>
          <w:tcPr>
            <w:tcW w:w="89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7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bl>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F21634" w:rsidRDefault="00F21634" w:rsidP="00F21634"/>
    <w:p w:rsidR="00B11525" w:rsidRDefault="00B11525" w:rsidP="00F21634"/>
    <w:tbl>
      <w:tblPr>
        <w:tblW w:w="9436" w:type="dxa"/>
        <w:tblInd w:w="70" w:type="dxa"/>
        <w:tblCellMar>
          <w:left w:w="70" w:type="dxa"/>
          <w:right w:w="70" w:type="dxa"/>
        </w:tblCellMar>
        <w:tblLook w:val="04A0" w:firstRow="1" w:lastRow="0" w:firstColumn="1" w:lastColumn="0" w:noHBand="0" w:noVBand="1"/>
      </w:tblPr>
      <w:tblGrid>
        <w:gridCol w:w="1720"/>
        <w:gridCol w:w="1094"/>
        <w:gridCol w:w="647"/>
        <w:gridCol w:w="2097"/>
        <w:gridCol w:w="859"/>
        <w:gridCol w:w="1056"/>
        <w:gridCol w:w="2084"/>
      </w:tblGrid>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696" w:type="dxa"/>
            <w:gridSpan w:val="2"/>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ESEMP 4 APPENDICE</w:t>
            </w:r>
          </w:p>
        </w:tc>
        <w:tc>
          <w:tcPr>
            <w:tcW w:w="2956" w:type="dxa"/>
            <w:gridSpan w:val="2"/>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TECNICA ALL 4.2 DLGS118/11</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08"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40"/>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RIPARTO CDS </w:t>
            </w:r>
          </w:p>
        </w:tc>
        <w:tc>
          <w:tcPr>
            <w:tcW w:w="602" w:type="dxa"/>
            <w:tcBorders>
              <w:top w:val="nil"/>
              <w:left w:val="nil"/>
              <w:bottom w:val="nil"/>
              <w:right w:val="nil"/>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2021</w:t>
            </w:r>
          </w:p>
        </w:tc>
        <w:tc>
          <w:tcPr>
            <w:tcW w:w="2097"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previsioni </w:t>
            </w:r>
            <w:proofErr w:type="spellStart"/>
            <w:r w:rsidRPr="00B11525">
              <w:rPr>
                <w:rFonts w:ascii="Arial" w:hAnsi="Arial" w:cs="Arial"/>
                <w:color w:val="auto"/>
                <w:sz w:val="16"/>
                <w:szCs w:val="16"/>
              </w:rPr>
              <w:t>iniziALI</w:t>
            </w:r>
            <w:proofErr w:type="spellEnd"/>
          </w:p>
        </w:tc>
        <w:tc>
          <w:tcPr>
            <w:tcW w:w="859"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PUNTO 3.3</w:t>
            </w:r>
          </w:p>
        </w:tc>
        <w:tc>
          <w:tcPr>
            <w:tcW w:w="2008"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40"/>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ENTRATA</w:t>
            </w:r>
          </w:p>
        </w:tc>
        <w:tc>
          <w:tcPr>
            <w:tcW w:w="602"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CAP</w:t>
            </w:r>
          </w:p>
        </w:tc>
        <w:tc>
          <w:tcPr>
            <w:tcW w:w="2097"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SPESA</w:t>
            </w:r>
          </w:p>
        </w:tc>
        <w:tc>
          <w:tcPr>
            <w:tcW w:w="859"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 xml:space="preserve"> CAP </w:t>
            </w:r>
          </w:p>
        </w:tc>
        <w:tc>
          <w:tcPr>
            <w:tcW w:w="1056" w:type="dxa"/>
            <w:tcBorders>
              <w:top w:val="single" w:sz="8" w:space="0" w:color="auto"/>
              <w:left w:val="nil"/>
              <w:bottom w:val="single" w:sz="8" w:space="0" w:color="auto"/>
              <w:right w:val="single" w:sz="8"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 xml:space="preserve"> IMPORTO </w:t>
            </w:r>
          </w:p>
        </w:tc>
        <w:tc>
          <w:tcPr>
            <w:tcW w:w="2008" w:type="dxa"/>
            <w:tcBorders>
              <w:top w:val="single" w:sz="8" w:space="0" w:color="auto"/>
              <w:left w:val="nil"/>
              <w:bottom w:val="single" w:sz="8" w:space="0" w:color="auto"/>
              <w:right w:val="single" w:sz="4" w:space="0" w:color="auto"/>
            </w:tcBorders>
            <w:shd w:val="clear" w:color="auto" w:fill="auto"/>
            <w:noWrap/>
            <w:vAlign w:val="bottom"/>
            <w:hideMark/>
          </w:tcPr>
          <w:p w:rsidR="00B11525" w:rsidRPr="00B11525" w:rsidRDefault="00B11525" w:rsidP="00B11525">
            <w:pPr>
              <w:jc w:val="center"/>
              <w:rPr>
                <w:rFonts w:ascii="Arial" w:hAnsi="Arial" w:cs="Arial"/>
                <w:b/>
                <w:bCs/>
                <w:color w:val="auto"/>
                <w:sz w:val="16"/>
                <w:szCs w:val="16"/>
              </w:rPr>
            </w:pPr>
            <w:r w:rsidRPr="00B11525">
              <w:rPr>
                <w:rFonts w:ascii="Arial" w:hAnsi="Arial" w:cs="Arial"/>
                <w:b/>
                <w:bCs/>
                <w:color w:val="auto"/>
                <w:sz w:val="16"/>
                <w:szCs w:val="16"/>
              </w:rPr>
              <w:t>NOTE</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94" w:type="dxa"/>
            <w:tcBorders>
              <w:top w:val="nil"/>
              <w:left w:val="single" w:sz="8" w:space="0" w:color="auto"/>
              <w:bottom w:val="nil"/>
              <w:right w:val="single" w:sz="8" w:space="0" w:color="auto"/>
            </w:tcBorders>
            <w:shd w:val="clear" w:color="auto" w:fill="auto"/>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30.000,00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450"/>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tot multe autovelox</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PREVIDENZA COMPLEMENTARE</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10310308</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5.021,10 </w:t>
            </w:r>
          </w:p>
        </w:tc>
        <w:tc>
          <w:tcPr>
            <w:tcW w:w="2008"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30%</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08"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450"/>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30.000,00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INTERVENTI CATEGORIE DEBOLI</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08"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67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50% multe autovelox</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EDUCAZIONE STRADALE E POTENZIAMENTO SERVIZIO</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10310012</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4.080,36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23,80+1+0,01+8,5</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ONERI SOCIALI</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10310301</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1.016,01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CPDEL/INAIL(23,80+1,3%)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netto  </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30.000,00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IRAP</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10310305</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346,83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8;50%</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LETTC</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5.439,53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b/>
                <w:bCs/>
                <w:color w:val="auto"/>
                <w:sz w:val="16"/>
                <w:szCs w:val="16"/>
              </w:rPr>
            </w:pPr>
            <w:r w:rsidRPr="00B11525">
              <w:rPr>
                <w:rFonts w:ascii="Arial" w:hAnsi="Arial" w:cs="Arial"/>
                <w:b/>
                <w:bCs/>
                <w:color w:val="auto"/>
                <w:sz w:val="16"/>
                <w:szCs w:val="16"/>
              </w:rPr>
              <w:t>32,50%</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FCDE  44,21</w:t>
            </w: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13.263,00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40"/>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LETTC</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VIGILI STAGIONALI</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cente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0,00%</w:t>
            </w:r>
          </w:p>
        </w:tc>
      </w:tr>
      <w:tr w:rsidR="00B11525" w:rsidRPr="00B11525" w:rsidTr="00B11525">
        <w:trPr>
          <w:trHeight w:val="240"/>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DA RIPARTIRE</w:t>
            </w: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16.737,00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0</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A</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ACQUISTO SEGNALETICA</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25%</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B</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ACQ STRUME ARREDI</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10302003</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2.092,13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12,50%</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C</w:t>
            </w:r>
          </w:p>
        </w:tc>
        <w:tc>
          <w:tcPr>
            <w:tcW w:w="2097" w:type="dxa"/>
            <w:tcBorders>
              <w:top w:val="nil"/>
              <w:left w:val="nil"/>
              <w:bottom w:val="nil"/>
              <w:right w:val="single" w:sz="8" w:space="0" w:color="auto"/>
            </w:tcBorders>
            <w:shd w:val="clear" w:color="auto" w:fill="auto"/>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sistemazione viabilità</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LETT A</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proofErr w:type="spellStart"/>
            <w:r w:rsidRPr="00B11525">
              <w:rPr>
                <w:rFonts w:ascii="Arial" w:hAnsi="Arial" w:cs="Arial"/>
                <w:color w:val="auto"/>
                <w:sz w:val="16"/>
                <w:szCs w:val="16"/>
              </w:rPr>
              <w:t>manut</w:t>
            </w:r>
            <w:proofErr w:type="spellEnd"/>
            <w:r w:rsidRPr="00B11525">
              <w:rPr>
                <w:rFonts w:ascii="Arial" w:hAnsi="Arial" w:cs="Arial"/>
                <w:color w:val="auto"/>
                <w:sz w:val="16"/>
                <w:szCs w:val="16"/>
              </w:rPr>
              <w:t xml:space="preserve"> ordinaria </w:t>
            </w:r>
            <w:proofErr w:type="spellStart"/>
            <w:r w:rsidRPr="00B11525">
              <w:rPr>
                <w:rFonts w:ascii="Arial" w:hAnsi="Arial" w:cs="Arial"/>
                <w:color w:val="auto"/>
                <w:sz w:val="16"/>
                <w:szCs w:val="16"/>
              </w:rPr>
              <w:t>segnal</w:t>
            </w:r>
            <w:proofErr w:type="spellEnd"/>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10051015</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4.184,25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25,00%</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6.276,38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w:t>
            </w:r>
          </w:p>
        </w:tc>
        <w:tc>
          <w:tcPr>
            <w:tcW w:w="602"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nil"/>
              <w:right w:val="single" w:sz="8" w:space="0" w:color="auto"/>
            </w:tcBorders>
            <w:shd w:val="clear" w:color="auto" w:fill="auto"/>
            <w:noWrap/>
            <w:vAlign w:val="bottom"/>
            <w:hideMark/>
          </w:tcPr>
          <w:p w:rsidR="00B11525" w:rsidRPr="00B11525" w:rsidRDefault="00B11525" w:rsidP="00B11525">
            <w:pPr>
              <w:rPr>
                <w:rFonts w:ascii="Arial" w:hAnsi="Arial" w:cs="Arial"/>
                <w:b/>
                <w:bCs/>
                <w:color w:val="auto"/>
                <w:sz w:val="16"/>
                <w:szCs w:val="16"/>
              </w:rPr>
            </w:pPr>
            <w:r w:rsidRPr="00B11525">
              <w:rPr>
                <w:rFonts w:ascii="Arial" w:hAnsi="Arial" w:cs="Arial"/>
                <w:b/>
                <w:bCs/>
                <w:color w:val="auto"/>
                <w:sz w:val="16"/>
                <w:szCs w:val="16"/>
              </w:rPr>
              <w:t xml:space="preserve">    16.737,00 </w:t>
            </w:r>
          </w:p>
        </w:tc>
        <w:tc>
          <w:tcPr>
            <w:tcW w:w="2008" w:type="dxa"/>
            <w:tcBorders>
              <w:top w:val="nil"/>
              <w:left w:val="nil"/>
              <w:bottom w:val="nil"/>
              <w:right w:val="single" w:sz="8" w:space="0" w:color="auto"/>
            </w:tcBorders>
            <w:shd w:val="clear" w:color="auto" w:fill="auto"/>
            <w:noWrap/>
            <w:vAlign w:val="bottom"/>
            <w:hideMark/>
          </w:tcPr>
          <w:p w:rsidR="00B11525" w:rsidRPr="00B11525" w:rsidRDefault="00B11525" w:rsidP="00B11525">
            <w:pPr>
              <w:jc w:val="right"/>
              <w:rPr>
                <w:rFonts w:ascii="Arial" w:hAnsi="Arial" w:cs="Arial"/>
                <w:color w:val="auto"/>
                <w:sz w:val="16"/>
                <w:szCs w:val="16"/>
              </w:rPr>
            </w:pPr>
            <w:r w:rsidRPr="00B11525">
              <w:rPr>
                <w:rFonts w:ascii="Arial" w:hAnsi="Arial" w:cs="Arial"/>
                <w:color w:val="auto"/>
                <w:sz w:val="16"/>
                <w:szCs w:val="16"/>
              </w:rPr>
              <w:t>100,00%</w:t>
            </w:r>
          </w:p>
        </w:tc>
      </w:tr>
      <w:tr w:rsidR="00B11525" w:rsidRPr="00B11525" w:rsidTr="00B11525">
        <w:trPr>
          <w:trHeight w:val="240"/>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602"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97"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859"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1056"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c>
          <w:tcPr>
            <w:tcW w:w="2008" w:type="dxa"/>
            <w:tcBorders>
              <w:top w:val="nil"/>
              <w:left w:val="nil"/>
              <w:bottom w:val="single" w:sz="8" w:space="0" w:color="auto"/>
              <w:right w:val="single" w:sz="8" w:space="0" w:color="auto"/>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 </w:t>
            </w: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602"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97"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859"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08"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LEGGENDA</w:t>
            </w:r>
          </w:p>
        </w:tc>
        <w:tc>
          <w:tcPr>
            <w:tcW w:w="3558" w:type="dxa"/>
            <w:gridSpan w:val="3"/>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CDR = CENTRO DI RESPONSABILITA'</w:t>
            </w: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08"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602"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PM</w:t>
            </w:r>
          </w:p>
        </w:tc>
        <w:tc>
          <w:tcPr>
            <w:tcW w:w="2097"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POLIZIAL MUNICIPALE</w:t>
            </w:r>
          </w:p>
        </w:tc>
        <w:tc>
          <w:tcPr>
            <w:tcW w:w="859"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08"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r w:rsidR="00B11525" w:rsidRPr="00B11525" w:rsidTr="00B11525">
        <w:trPr>
          <w:trHeight w:val="225"/>
        </w:trPr>
        <w:tc>
          <w:tcPr>
            <w:tcW w:w="1720"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94"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602"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UT</w:t>
            </w:r>
          </w:p>
        </w:tc>
        <w:tc>
          <w:tcPr>
            <w:tcW w:w="2097"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r w:rsidRPr="00B11525">
              <w:rPr>
                <w:rFonts w:ascii="Arial" w:hAnsi="Arial" w:cs="Arial"/>
                <w:color w:val="auto"/>
                <w:sz w:val="16"/>
                <w:szCs w:val="16"/>
              </w:rPr>
              <w:t>UFFICIO TECNICO</w:t>
            </w:r>
          </w:p>
        </w:tc>
        <w:tc>
          <w:tcPr>
            <w:tcW w:w="859"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1056"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c>
          <w:tcPr>
            <w:tcW w:w="2008" w:type="dxa"/>
            <w:tcBorders>
              <w:top w:val="nil"/>
              <w:left w:val="nil"/>
              <w:bottom w:val="nil"/>
              <w:right w:val="nil"/>
            </w:tcBorders>
            <w:shd w:val="clear" w:color="auto" w:fill="auto"/>
            <w:noWrap/>
            <w:vAlign w:val="bottom"/>
            <w:hideMark/>
          </w:tcPr>
          <w:p w:rsidR="00B11525" w:rsidRPr="00B11525" w:rsidRDefault="00B11525" w:rsidP="00B11525">
            <w:pPr>
              <w:rPr>
                <w:rFonts w:ascii="Arial" w:hAnsi="Arial" w:cs="Arial"/>
                <w:color w:val="auto"/>
                <w:sz w:val="16"/>
                <w:szCs w:val="16"/>
              </w:rPr>
            </w:pPr>
          </w:p>
        </w:tc>
      </w:tr>
    </w:tbl>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tbl>
      <w:tblPr>
        <w:tblW w:w="1620" w:type="dxa"/>
        <w:tblInd w:w="55" w:type="dxa"/>
        <w:tblCellMar>
          <w:left w:w="70" w:type="dxa"/>
          <w:right w:w="70" w:type="dxa"/>
        </w:tblCellMar>
        <w:tblLook w:val="04A0" w:firstRow="1" w:lastRow="0" w:firstColumn="1" w:lastColumn="0" w:noHBand="0" w:noVBand="1"/>
      </w:tblPr>
      <w:tblGrid>
        <w:gridCol w:w="1620"/>
      </w:tblGrid>
      <w:tr w:rsidR="004205AC" w:rsidRPr="008213BB" w:rsidTr="004205AC">
        <w:trPr>
          <w:trHeight w:val="690"/>
        </w:trPr>
        <w:tc>
          <w:tcPr>
            <w:tcW w:w="1620" w:type="dxa"/>
            <w:vAlign w:val="center"/>
          </w:tcPr>
          <w:p w:rsidR="004205AC" w:rsidRPr="008213BB" w:rsidRDefault="004205AC" w:rsidP="008213BB">
            <w:pPr>
              <w:rPr>
                <w:rFonts w:ascii="Times New Roman" w:hAnsi="Times New Roman"/>
                <w:color w:val="auto"/>
                <w:sz w:val="20"/>
              </w:rPr>
            </w:pPr>
          </w:p>
        </w:tc>
      </w:tr>
      <w:tr w:rsidR="004205AC" w:rsidRPr="008213BB" w:rsidTr="004205AC">
        <w:trPr>
          <w:trHeight w:val="240"/>
        </w:trPr>
        <w:tc>
          <w:tcPr>
            <w:tcW w:w="1620" w:type="dxa"/>
            <w:vAlign w:val="center"/>
          </w:tcPr>
          <w:p w:rsidR="004205AC" w:rsidRPr="008213BB" w:rsidRDefault="004205AC" w:rsidP="008213BB">
            <w:pPr>
              <w:rPr>
                <w:rFonts w:ascii="Times New Roman" w:hAnsi="Times New Roman"/>
                <w:color w:val="auto"/>
                <w:sz w:val="20"/>
              </w:rPr>
            </w:pPr>
          </w:p>
        </w:tc>
      </w:tr>
      <w:tr w:rsidR="004205AC" w:rsidRPr="008213BB" w:rsidTr="004205AC">
        <w:trPr>
          <w:trHeight w:val="240"/>
        </w:trPr>
        <w:tc>
          <w:tcPr>
            <w:tcW w:w="1620" w:type="dxa"/>
            <w:vAlign w:val="center"/>
          </w:tcPr>
          <w:p w:rsidR="004205AC" w:rsidRPr="008213BB" w:rsidRDefault="004205AC" w:rsidP="008213BB">
            <w:pPr>
              <w:rPr>
                <w:rFonts w:ascii="Times New Roman" w:hAnsi="Times New Roman"/>
                <w:color w:val="auto"/>
                <w:sz w:val="20"/>
              </w:rPr>
            </w:pPr>
          </w:p>
        </w:tc>
      </w:tr>
      <w:tr w:rsidR="004205AC" w:rsidRPr="008213BB" w:rsidTr="004205AC">
        <w:trPr>
          <w:trHeight w:val="240"/>
        </w:trPr>
        <w:tc>
          <w:tcPr>
            <w:tcW w:w="1620" w:type="dxa"/>
            <w:vAlign w:val="center"/>
          </w:tcPr>
          <w:p w:rsidR="004205AC" w:rsidRPr="008213BB" w:rsidRDefault="004205AC" w:rsidP="008213BB">
            <w:pPr>
              <w:rPr>
                <w:rFonts w:ascii="Times New Roman" w:hAnsi="Times New Roman"/>
                <w:color w:val="auto"/>
                <w:sz w:val="20"/>
              </w:rPr>
            </w:pPr>
          </w:p>
        </w:tc>
      </w:tr>
      <w:tr w:rsidR="004205AC" w:rsidRPr="008213BB" w:rsidTr="004205AC">
        <w:trPr>
          <w:trHeight w:val="465"/>
        </w:trPr>
        <w:tc>
          <w:tcPr>
            <w:tcW w:w="1620" w:type="dxa"/>
            <w:vAlign w:val="center"/>
          </w:tcPr>
          <w:p w:rsidR="004205AC" w:rsidRPr="008213BB" w:rsidRDefault="004205AC" w:rsidP="008213BB">
            <w:pPr>
              <w:rPr>
                <w:rFonts w:ascii="Times New Roman" w:hAnsi="Times New Roman"/>
                <w:color w:val="auto"/>
                <w:sz w:val="20"/>
              </w:rPr>
            </w:pPr>
          </w:p>
        </w:tc>
      </w:tr>
      <w:tr w:rsidR="004205AC" w:rsidRPr="008213BB" w:rsidTr="004205AC">
        <w:trPr>
          <w:trHeight w:val="240"/>
        </w:trPr>
        <w:tc>
          <w:tcPr>
            <w:tcW w:w="1620" w:type="dxa"/>
            <w:vAlign w:val="center"/>
          </w:tcPr>
          <w:p w:rsidR="004205AC" w:rsidRPr="008213BB" w:rsidRDefault="004205AC" w:rsidP="008213BB">
            <w:pPr>
              <w:rPr>
                <w:rFonts w:ascii="Times New Roman" w:hAnsi="Times New Roman"/>
                <w:color w:val="auto"/>
                <w:sz w:val="20"/>
              </w:rPr>
            </w:pPr>
          </w:p>
        </w:tc>
      </w:tr>
    </w:tbl>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E5721D" w:rsidP="00F21634">
      <w:r>
        <w:t>Appresso si allegano una seri di dati e grafici che meglio esplicitano la situazione dell’ente nel triennio in considerazione</w:t>
      </w:r>
    </w:p>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B11525" w:rsidRDefault="00B11525" w:rsidP="00F21634"/>
    <w:p w:rsidR="00F21634" w:rsidRDefault="00F21634" w:rsidP="00F21634"/>
    <w:p w:rsidR="00F21634" w:rsidRDefault="00F21634" w:rsidP="00F21634"/>
    <w:p w:rsidR="00F21634" w:rsidRDefault="00F21634" w:rsidP="00F21634"/>
    <w:p w:rsidR="00C0296C" w:rsidRDefault="00C0296C" w:rsidP="00F21634"/>
    <w:p w:rsidR="00F21634" w:rsidRDefault="00F21634" w:rsidP="00F21634"/>
    <w:p w:rsidR="00F21634" w:rsidRDefault="00F21634" w:rsidP="00F21634"/>
    <w:p w:rsidR="00F21634" w:rsidRDefault="00F21634" w:rsidP="00F21634"/>
    <w:p w:rsidR="00F21634" w:rsidRPr="00F21634" w:rsidRDefault="00F21634" w:rsidP="00F21634"/>
    <w:tbl>
      <w:tblPr>
        <w:tblW w:w="0" w:type="auto"/>
        <w:tblInd w:w="7" w:type="dxa"/>
        <w:tblCellMar>
          <w:left w:w="0" w:type="dxa"/>
          <w:right w:w="0" w:type="dxa"/>
        </w:tblCellMar>
        <w:tblLook w:val="04A0" w:firstRow="1" w:lastRow="0" w:firstColumn="1" w:lastColumn="0" w:noHBand="0" w:noVBand="1"/>
      </w:tblPr>
      <w:tblGrid>
        <w:gridCol w:w="3662"/>
        <w:gridCol w:w="1567"/>
        <w:gridCol w:w="1567"/>
        <w:gridCol w:w="1045"/>
        <w:gridCol w:w="1581"/>
        <w:gridCol w:w="1567"/>
      </w:tblGrid>
      <w:tr w:rsidR="005A42E4" w:rsidTr="000E7E4A">
        <w:trPr>
          <w:trHeight w:val="525"/>
        </w:trPr>
        <w:tc>
          <w:tcPr>
            <w:tcW w:w="10989"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Entrate correnti di natura tributaria, contributiva e perequativa</w:t>
            </w:r>
          </w:p>
        </w:tc>
      </w:tr>
      <w:tr w:rsidR="005A42E4" w:rsidTr="000E7E4A">
        <w:trPr>
          <w:trHeight w:val="555"/>
        </w:trPr>
        <w:tc>
          <w:tcPr>
            <w:tcW w:w="366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Tipologia</w:t>
            </w:r>
          </w:p>
        </w:tc>
        <w:tc>
          <w:tcPr>
            <w:tcW w:w="1567"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567"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4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581"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567"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rsidTr="000E7E4A">
        <w:trPr>
          <w:trHeight w:val="360"/>
        </w:trPr>
        <w:tc>
          <w:tcPr>
            <w:tcW w:w="366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1.1 Imposte, tasse e proventi assimilati</w:t>
            </w:r>
          </w:p>
        </w:tc>
        <w:tc>
          <w:tcPr>
            <w:tcW w:w="1567"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5.548.507,00</w:t>
            </w:r>
          </w:p>
        </w:tc>
        <w:tc>
          <w:tcPr>
            <w:tcW w:w="1567"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6.170.055,41</w:t>
            </w:r>
          </w:p>
        </w:tc>
        <w:tc>
          <w:tcPr>
            <w:tcW w:w="10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11,20</w:t>
            </w:r>
          </w:p>
        </w:tc>
        <w:tc>
          <w:tcPr>
            <w:tcW w:w="1581"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4.238.320,65</w:t>
            </w:r>
          </w:p>
        </w:tc>
        <w:tc>
          <w:tcPr>
            <w:tcW w:w="1567"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4.056.000,16</w:t>
            </w:r>
          </w:p>
        </w:tc>
      </w:tr>
      <w:tr w:rsidR="005A42E4" w:rsidTr="000E7E4A">
        <w:trPr>
          <w:trHeight w:val="360"/>
        </w:trPr>
        <w:tc>
          <w:tcPr>
            <w:tcW w:w="366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3.1 Fondi perequativi da Amministrazioni Centrali</w:t>
            </w:r>
          </w:p>
        </w:tc>
        <w:tc>
          <w:tcPr>
            <w:tcW w:w="156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2.592.724,00</w:t>
            </w:r>
          </w:p>
        </w:tc>
        <w:tc>
          <w:tcPr>
            <w:tcW w:w="156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2.594.775,09</w:t>
            </w:r>
          </w:p>
        </w:tc>
        <w:tc>
          <w:tcPr>
            <w:tcW w:w="10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0,08</w:t>
            </w:r>
          </w:p>
        </w:tc>
        <w:tc>
          <w:tcPr>
            <w:tcW w:w="1581"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2.594.775,00</w:t>
            </w:r>
          </w:p>
        </w:tc>
        <w:tc>
          <w:tcPr>
            <w:tcW w:w="156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2.549.775,00</w:t>
            </w:r>
          </w:p>
        </w:tc>
      </w:tr>
      <w:tr w:rsidR="005A42E4" w:rsidTr="000E7E4A">
        <w:trPr>
          <w:trHeight w:val="360"/>
        </w:trPr>
        <w:tc>
          <w:tcPr>
            <w:tcW w:w="3662"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567"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8.141.231,00</w:t>
            </w:r>
          </w:p>
        </w:tc>
        <w:tc>
          <w:tcPr>
            <w:tcW w:w="1567"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8.764.830,50</w:t>
            </w:r>
          </w:p>
        </w:tc>
        <w:tc>
          <w:tcPr>
            <w:tcW w:w="1045"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7,66</w:t>
            </w:r>
          </w:p>
        </w:tc>
        <w:tc>
          <w:tcPr>
            <w:tcW w:w="1581"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6.833.095,65</w:t>
            </w:r>
          </w:p>
        </w:tc>
        <w:tc>
          <w:tcPr>
            <w:tcW w:w="1567"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6.605.775,16</w:t>
            </w:r>
          </w:p>
        </w:tc>
      </w:tr>
    </w:tbl>
    <w:p w:rsidR="005A42E4" w:rsidRDefault="007804C8">
      <w:pPr>
        <w:spacing w:before="360"/>
        <w:rPr>
          <w:rFonts w:ascii="Times New Roman" w:hAnsi="Times New Roman"/>
          <w:color w:val="auto"/>
          <w:sz w:val="24"/>
        </w:rPr>
      </w:pPr>
      <w:r>
        <w:rPr>
          <w:noProof/>
        </w:rPr>
        <w:drawing>
          <wp:inline distT="0" distB="0" distL="0" distR="0">
            <wp:extent cx="7315200" cy="31908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62"/>
        <w:gridCol w:w="1567"/>
        <w:gridCol w:w="1567"/>
        <w:gridCol w:w="1045"/>
        <w:gridCol w:w="1581"/>
        <w:gridCol w:w="1567"/>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Trasferimenti correnti</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45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1.1 Trasferimenti correnti da Amministrazioni pubbliche</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3.272.674,00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4.178.683,00</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27,68</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4.178.683,00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4.178.683,00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3.272.674,00</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4.178.683,00</w:t>
            </w: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27,68</w:t>
            </w: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4.178.683,00</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4.178.683,00</w:t>
            </w:r>
          </w:p>
        </w:tc>
      </w:tr>
    </w:tbl>
    <w:p w:rsidR="005A42E4" w:rsidRDefault="007804C8">
      <w:pPr>
        <w:spacing w:before="360"/>
        <w:rPr>
          <w:rFonts w:ascii="Times New Roman" w:hAnsi="Times New Roman"/>
          <w:color w:val="auto"/>
          <w:sz w:val="24"/>
        </w:rPr>
      </w:pPr>
      <w:r>
        <w:rPr>
          <w:noProof/>
        </w:rPr>
        <w:lastRenderedPageBreak/>
        <w:drawing>
          <wp:inline distT="0" distB="0" distL="0" distR="0">
            <wp:extent cx="7315200" cy="3190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85"/>
        <w:gridCol w:w="1561"/>
        <w:gridCol w:w="1561"/>
        <w:gridCol w:w="1046"/>
        <w:gridCol w:w="1575"/>
        <w:gridCol w:w="1561"/>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 xml:space="preserve">Entrate </w:t>
            </w:r>
            <w:proofErr w:type="spellStart"/>
            <w:r>
              <w:rPr>
                <w:rFonts w:ascii="Tahoma" w:hAnsi="Tahoma"/>
                <w:b/>
                <w:color w:val="191970"/>
                <w:sz w:val="24"/>
              </w:rPr>
              <w:t>extratributarie</w:t>
            </w:r>
            <w:proofErr w:type="spellEnd"/>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 Proventi derivanti dalla gestione dei beni</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276.148,00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235.780,00</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-14,62</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251.780,00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235.780,00</w:t>
            </w:r>
          </w:p>
        </w:tc>
      </w:tr>
      <w:tr w:rsidR="005A42E4">
        <w:trPr>
          <w:trHeight w:val="45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2 Entrate da famiglie derivanti dall'attività di controllo e repressione delle irregolarità e degli illeciti</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30.600,00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30.600,00</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0,00</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30.600,00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30.600,00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3 Altri interessi attivi</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852,01</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974,51</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14,38</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1.510,48</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500,00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5 Rimborsi in entrata</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118.998,00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84.876,95</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-28,67</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53.074,00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53.074,00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426.598,01</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352.231,46</w:t>
            </w: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-17,43</w:t>
            </w: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336.964,48</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319.954,00</w:t>
            </w:r>
          </w:p>
        </w:tc>
      </w:tr>
    </w:tbl>
    <w:p w:rsidR="005A42E4" w:rsidRDefault="007804C8">
      <w:pPr>
        <w:spacing w:before="360"/>
        <w:rPr>
          <w:rFonts w:ascii="Times New Roman" w:hAnsi="Times New Roman"/>
          <w:color w:val="auto"/>
          <w:sz w:val="24"/>
        </w:rPr>
      </w:pPr>
      <w:r>
        <w:rPr>
          <w:noProof/>
        </w:rPr>
        <w:lastRenderedPageBreak/>
        <w:drawing>
          <wp:inline distT="0" distB="0" distL="0" distR="0">
            <wp:extent cx="7315200" cy="31908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90"/>
        <w:gridCol w:w="1556"/>
        <w:gridCol w:w="1572"/>
        <w:gridCol w:w="1045"/>
        <w:gridCol w:w="1570"/>
        <w:gridCol w:w="1556"/>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Entrate in conto capitale</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45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2 Contributi agli investimenti dall'Unione Europea e dal Resto del Mondo</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280.000,00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1.445.000,00</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416,07</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400.000,00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70.000,00</w:t>
            </w:r>
          </w:p>
        </w:tc>
      </w:tr>
      <w:tr w:rsidR="005A42E4">
        <w:trPr>
          <w:trHeight w:val="45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3 Altri trasferimenti in conto capitale da amministrazioni pubbliche</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261.600,13</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1.690.000,00</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546,02</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501.000,00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5 Permessi di costruire</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40.000,00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30.000,00</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-25,00</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30.000,00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30.000,00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581.600,13</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3.165.000,00</w:t>
            </w: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444,19</w:t>
            </w: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931.000,00</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100.000,00</w:t>
            </w:r>
          </w:p>
        </w:tc>
      </w:tr>
    </w:tbl>
    <w:p w:rsidR="005A42E4" w:rsidRDefault="007804C8">
      <w:pPr>
        <w:spacing w:before="360"/>
        <w:rPr>
          <w:rFonts w:ascii="Times New Roman" w:hAnsi="Times New Roman"/>
          <w:color w:val="auto"/>
          <w:sz w:val="24"/>
        </w:rPr>
      </w:pPr>
      <w:r>
        <w:rPr>
          <w:noProof/>
        </w:rPr>
        <w:drawing>
          <wp:inline distT="0" distB="0" distL="0" distR="0">
            <wp:extent cx="7315200" cy="31908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94"/>
        <w:gridCol w:w="1559"/>
        <w:gridCol w:w="1559"/>
        <w:gridCol w:w="1046"/>
        <w:gridCol w:w="1572"/>
        <w:gridCol w:w="1559"/>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 xml:space="preserve">Entrate da riduzione di </w:t>
            </w:r>
            <w:proofErr w:type="spellStart"/>
            <w:r>
              <w:rPr>
                <w:rFonts w:ascii="Tahoma" w:hAnsi="Tahoma"/>
                <w:b/>
                <w:color w:val="191970"/>
                <w:sz w:val="24"/>
              </w:rPr>
              <w:t>attivita'</w:t>
            </w:r>
            <w:proofErr w:type="spellEnd"/>
            <w:r>
              <w:rPr>
                <w:rFonts w:ascii="Tahoma" w:hAnsi="Tahoma"/>
                <w:b/>
                <w:color w:val="191970"/>
                <w:sz w:val="24"/>
              </w:rPr>
              <w:t xml:space="preserve"> finanziarie</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5A42E4">
            <w:pPr>
              <w:ind w:left="72"/>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050" w:type="dxa"/>
            <w:tcBorders>
              <w:top w:val="single" w:sz="6" w:space="0" w:color="000000"/>
              <w:bottom w:val="single" w:sz="6" w:space="0" w:color="000000"/>
              <w:right w:val="single" w:sz="6" w:space="0" w:color="000000"/>
            </w:tcBorders>
            <w:vAlign w:val="center"/>
          </w:tcPr>
          <w:p w:rsidR="005A42E4" w:rsidRDefault="005A42E4">
            <w:pPr>
              <w:jc w:val="center"/>
              <w:rPr>
                <w:rFonts w:ascii="Tahoma" w:hAnsi="Tahoma"/>
                <w:sz w:val="16"/>
              </w:rPr>
            </w:pPr>
          </w:p>
        </w:tc>
        <w:tc>
          <w:tcPr>
            <w:tcW w:w="1635"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5A42E4">
            <w:pPr>
              <w:jc w:val="center"/>
              <w:rPr>
                <w:rFonts w:ascii="Tahoma" w:hAnsi="Tahoma"/>
                <w:b/>
                <w:color w:val="191970"/>
                <w:sz w:val="16"/>
              </w:rPr>
            </w:pP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r>
    </w:tbl>
    <w:p w:rsidR="005A42E4" w:rsidRDefault="007804C8">
      <w:pPr>
        <w:spacing w:before="360"/>
        <w:rPr>
          <w:rFonts w:ascii="Times New Roman" w:hAnsi="Times New Roman"/>
          <w:color w:val="auto"/>
          <w:sz w:val="24"/>
        </w:rPr>
      </w:pPr>
      <w:r>
        <w:rPr>
          <w:noProof/>
        </w:rPr>
        <w:drawing>
          <wp:inline distT="0" distB="0" distL="0" distR="0">
            <wp:extent cx="7315200" cy="31908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94"/>
        <w:gridCol w:w="1559"/>
        <w:gridCol w:w="1559"/>
        <w:gridCol w:w="1046"/>
        <w:gridCol w:w="1572"/>
        <w:gridCol w:w="1559"/>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Accensione Prestiti</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5A42E4">
            <w:pPr>
              <w:ind w:left="72"/>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050" w:type="dxa"/>
            <w:tcBorders>
              <w:top w:val="single" w:sz="6" w:space="0" w:color="000000"/>
              <w:bottom w:val="single" w:sz="6" w:space="0" w:color="000000"/>
              <w:right w:val="single" w:sz="6" w:space="0" w:color="000000"/>
            </w:tcBorders>
            <w:vAlign w:val="center"/>
          </w:tcPr>
          <w:p w:rsidR="005A42E4" w:rsidRDefault="005A42E4">
            <w:pPr>
              <w:jc w:val="center"/>
              <w:rPr>
                <w:rFonts w:ascii="Tahoma" w:hAnsi="Tahoma"/>
                <w:sz w:val="16"/>
              </w:rPr>
            </w:pPr>
          </w:p>
        </w:tc>
        <w:tc>
          <w:tcPr>
            <w:tcW w:w="1635"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5A42E4">
            <w:pPr>
              <w:jc w:val="center"/>
              <w:rPr>
                <w:rFonts w:ascii="Tahoma" w:hAnsi="Tahoma"/>
                <w:b/>
                <w:color w:val="191970"/>
                <w:sz w:val="16"/>
              </w:rPr>
            </w:pP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r>
    </w:tbl>
    <w:p w:rsidR="005A42E4" w:rsidRDefault="007804C8">
      <w:pPr>
        <w:spacing w:before="360"/>
        <w:rPr>
          <w:rFonts w:ascii="Times New Roman" w:hAnsi="Times New Roman"/>
          <w:color w:val="auto"/>
          <w:sz w:val="24"/>
        </w:rPr>
      </w:pPr>
      <w:r>
        <w:rPr>
          <w:noProof/>
        </w:rPr>
        <w:lastRenderedPageBreak/>
        <w:drawing>
          <wp:inline distT="0" distB="0" distL="0" distR="0">
            <wp:extent cx="7315200" cy="31908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94"/>
        <w:gridCol w:w="1559"/>
        <w:gridCol w:w="1559"/>
        <w:gridCol w:w="1046"/>
        <w:gridCol w:w="1572"/>
        <w:gridCol w:w="1559"/>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Anticipazioni da istituto tesoriere/cassiere</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5A42E4">
            <w:pPr>
              <w:ind w:left="72"/>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050" w:type="dxa"/>
            <w:tcBorders>
              <w:top w:val="single" w:sz="6" w:space="0" w:color="000000"/>
              <w:bottom w:val="single" w:sz="6" w:space="0" w:color="000000"/>
              <w:right w:val="single" w:sz="6" w:space="0" w:color="000000"/>
            </w:tcBorders>
            <w:vAlign w:val="center"/>
          </w:tcPr>
          <w:p w:rsidR="005A42E4" w:rsidRDefault="005A42E4">
            <w:pPr>
              <w:jc w:val="center"/>
              <w:rPr>
                <w:rFonts w:ascii="Tahoma" w:hAnsi="Tahoma"/>
                <w:sz w:val="16"/>
              </w:rPr>
            </w:pPr>
          </w:p>
        </w:tc>
        <w:tc>
          <w:tcPr>
            <w:tcW w:w="1635"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5A42E4">
            <w:pPr>
              <w:jc w:val="center"/>
              <w:rPr>
                <w:rFonts w:ascii="Tahoma" w:hAnsi="Tahoma"/>
                <w:b/>
                <w:color w:val="191970"/>
                <w:sz w:val="16"/>
              </w:rPr>
            </w:pP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r>
    </w:tbl>
    <w:p w:rsidR="005A42E4" w:rsidRDefault="007804C8">
      <w:pPr>
        <w:spacing w:before="360"/>
        <w:rPr>
          <w:rFonts w:ascii="Times New Roman" w:hAnsi="Times New Roman"/>
          <w:color w:val="auto"/>
          <w:sz w:val="24"/>
        </w:rPr>
      </w:pPr>
      <w:r>
        <w:rPr>
          <w:noProof/>
        </w:rPr>
        <w:drawing>
          <wp:inline distT="0" distB="0" distL="0" distR="0">
            <wp:extent cx="7315200" cy="31908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7313"/>
        <w:gridCol w:w="1838"/>
        <w:gridCol w:w="1838"/>
      </w:tblGrid>
      <w:tr w:rsidR="005A42E4" w:rsidTr="00C41216">
        <w:trPr>
          <w:trHeight w:val="360"/>
        </w:trPr>
        <w:tc>
          <w:tcPr>
            <w:tcW w:w="7313"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Addizionale Irpef</w:t>
            </w:r>
          </w:p>
        </w:tc>
        <w:tc>
          <w:tcPr>
            <w:tcW w:w="1838"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Anno 2018</w:t>
            </w:r>
          </w:p>
        </w:tc>
        <w:tc>
          <w:tcPr>
            <w:tcW w:w="1838"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Anno 2019</w:t>
            </w:r>
          </w:p>
        </w:tc>
      </w:tr>
    </w:tbl>
    <w:p w:rsidR="005A42E4" w:rsidRDefault="005A42E4">
      <w:pPr>
        <w:ind w:left="28" w:right="733"/>
        <w:rPr>
          <w:rFonts w:ascii="Times New Roman" w:hAnsi="Times New Roman"/>
          <w:color w:val="auto"/>
          <w:sz w:val="24"/>
        </w:rPr>
      </w:pPr>
    </w:p>
    <w:p w:rsidR="005A42E4" w:rsidRDefault="005A42E4"/>
    <w:p w:rsidR="005A42E4" w:rsidRDefault="005A42E4">
      <w:pPr>
        <w:rPr>
          <w:rFonts w:ascii="Times New Roman" w:hAnsi="Times New Roman"/>
          <w:color w:val="auto"/>
          <w:sz w:val="24"/>
        </w:rPr>
      </w:pPr>
      <w:bookmarkStart w:id="0" w:name="_GoBack"/>
      <w:bookmarkEnd w:id="0"/>
    </w:p>
    <w:p w:rsidR="005A42E4" w:rsidRDefault="005A42E4"/>
    <w:tbl>
      <w:tblPr>
        <w:tblW w:w="0" w:type="auto"/>
        <w:tblCellMar>
          <w:left w:w="0" w:type="dxa"/>
          <w:right w:w="0" w:type="dxa"/>
        </w:tblCellMar>
        <w:tblLook w:val="04A0" w:firstRow="1" w:lastRow="0" w:firstColumn="1" w:lastColumn="0" w:noHBand="0" w:noVBand="1"/>
      </w:tblPr>
      <w:tblGrid>
        <w:gridCol w:w="15"/>
        <w:gridCol w:w="2485"/>
        <w:gridCol w:w="1463"/>
        <w:gridCol w:w="659"/>
        <w:gridCol w:w="1463"/>
        <w:gridCol w:w="659"/>
        <w:gridCol w:w="1477"/>
        <w:gridCol w:w="645"/>
        <w:gridCol w:w="1463"/>
        <w:gridCol w:w="659"/>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autonomia finanziaria</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 + Titolo III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8.567.829,01</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72,36</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9.117.061,96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68,57</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7.170.060,13</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63,18</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6.925.729,16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62,37</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 +Titolo II + Titolo III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11.840.503,01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13.295.744,96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11.348.743,13</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11.104.412,16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6"/>
        <w:gridCol w:w="2487"/>
        <w:gridCol w:w="1463"/>
        <w:gridCol w:w="658"/>
        <w:gridCol w:w="1463"/>
        <w:gridCol w:w="658"/>
        <w:gridCol w:w="1477"/>
        <w:gridCol w:w="645"/>
        <w:gridCol w:w="1463"/>
        <w:gridCol w:w="658"/>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autonomia impositiva</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8.141.231,00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68,76</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8.764.830,50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65,92</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6.833.095,65</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60,21</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6.605.775,16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59,49</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Entrate correnti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11.840.503,01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13.295.744,96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11.348.743,13</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11.104.412,16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4"/>
        <w:gridCol w:w="2490"/>
        <w:gridCol w:w="1460"/>
        <w:gridCol w:w="661"/>
        <w:gridCol w:w="1460"/>
        <w:gridCol w:w="661"/>
        <w:gridCol w:w="1474"/>
        <w:gridCol w:w="647"/>
        <w:gridCol w:w="1460"/>
        <w:gridCol w:w="661"/>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autonomia impositiva entrate proprie</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8.141.231,00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95,02</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8.764.830,50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96,14</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6.833.095,65</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95,30</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6.605.775,16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95,38</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 + Titolo III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8.567.829,01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9.117.061,96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7.170.060,13</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6.925.729,16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6"/>
        <w:gridCol w:w="2523"/>
        <w:gridCol w:w="1462"/>
        <w:gridCol w:w="650"/>
        <w:gridCol w:w="1462"/>
        <w:gridCol w:w="650"/>
        <w:gridCol w:w="1476"/>
        <w:gridCol w:w="637"/>
        <w:gridCol w:w="1462"/>
        <w:gridCol w:w="650"/>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autonomia tariffaria</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 xml:space="preserve">Entrate </w:t>
            </w:r>
            <w:proofErr w:type="spellStart"/>
            <w:r>
              <w:rPr>
                <w:rFonts w:ascii="Tahoma" w:hAnsi="Tahoma"/>
                <w:sz w:val="14"/>
              </w:rPr>
              <w:t>extratributarie</w:t>
            </w:r>
            <w:proofErr w:type="spellEnd"/>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426.598,01</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3,60</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352.231,46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2,65</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336.964,48</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2,97</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319.954,00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2,88</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Entrate correnti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11.840.503,01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13.295.744,96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11.348.743,13</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11.104.412,16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4"/>
        <w:gridCol w:w="2499"/>
        <w:gridCol w:w="1463"/>
        <w:gridCol w:w="656"/>
        <w:gridCol w:w="1463"/>
        <w:gridCol w:w="656"/>
        <w:gridCol w:w="1476"/>
        <w:gridCol w:w="642"/>
        <w:gridCol w:w="1463"/>
        <w:gridCol w:w="656"/>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autonomia tariffaria entrate proprie</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III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426.598,01</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4,98</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352.231,46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3,86</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336.964,48</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4,70</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319.954,00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4,62</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 + Titolo III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8.567.829,01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9.117.061,96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7.170.060,13</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6.925.729,16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5"/>
        <w:gridCol w:w="2518"/>
        <w:gridCol w:w="1463"/>
        <w:gridCol w:w="651"/>
        <w:gridCol w:w="1463"/>
        <w:gridCol w:w="651"/>
        <w:gridCol w:w="1476"/>
        <w:gridCol w:w="637"/>
        <w:gridCol w:w="1463"/>
        <w:gridCol w:w="651"/>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dipendenza erariale</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Trasferimenti statali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258.074,00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2,18</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260.551,00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1,96</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260.551,00</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2,30</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260.551,00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2,35</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Entrate correnti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11.840.503,01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13.295.744,96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11.348.743,13</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11.104.412,16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6"/>
        <w:gridCol w:w="2535"/>
        <w:gridCol w:w="1443"/>
        <w:gridCol w:w="661"/>
        <w:gridCol w:w="1450"/>
        <w:gridCol w:w="661"/>
        <w:gridCol w:w="1464"/>
        <w:gridCol w:w="647"/>
        <w:gridCol w:w="1450"/>
        <w:gridCol w:w="661"/>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intervento Regionale</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Trasferimenti Regionali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84.570,00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15,78</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130.000,00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24,25</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130.000,00</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24,25</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130.000,00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24,25</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lastRenderedPageBreak/>
        <w:drawing>
          <wp:inline distT="0" distB="0" distL="0" distR="0">
            <wp:extent cx="7134225" cy="13716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5"/>
        <w:gridCol w:w="2469"/>
        <w:gridCol w:w="1452"/>
        <w:gridCol w:w="674"/>
        <w:gridCol w:w="1452"/>
        <w:gridCol w:w="674"/>
        <w:gridCol w:w="1465"/>
        <w:gridCol w:w="661"/>
        <w:gridCol w:w="1452"/>
        <w:gridCol w:w="674"/>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pressione finanziaria</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 + Titolo II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11.413.905,00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2.129,06</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12.943.513,50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2.414,38</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11.011.778,65</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2.054,05</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10.784.458,16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2.011,65</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6"/>
        <w:gridCol w:w="2484"/>
        <w:gridCol w:w="1447"/>
        <w:gridCol w:w="675"/>
        <w:gridCol w:w="1447"/>
        <w:gridCol w:w="675"/>
        <w:gridCol w:w="1460"/>
        <w:gridCol w:w="662"/>
        <w:gridCol w:w="1447"/>
        <w:gridCol w:w="675"/>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Indicatore pressione tributaria</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8.141.231,00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1.518,60</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8.764.830,50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1.634,92</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6.833.095,65</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1.274,59</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6.605.775,16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1.232,19</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lastRenderedPageBreak/>
        <w:drawing>
          <wp:inline distT="0" distB="0" distL="0" distR="0">
            <wp:extent cx="7134225" cy="13716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2"/>
                    <a:stretch>
                      <a:fillRect/>
                    </a:stretch>
                  </pic:blipFill>
                  <pic:spPr>
                    <a:xfrm>
                      <a:off x="0" y="0"/>
                      <a:ext cx="7134225" cy="1371600"/>
                    </a:xfrm>
                    <a:prstGeom prst="rect">
                      <a:avLst/>
                    </a:prstGeom>
                    <a:noFill/>
                  </pic:spPr>
                </pic:pic>
              </a:graphicData>
            </a:graphic>
          </wp:inline>
        </w:drawing>
      </w:r>
    </w:p>
    <w:p w:rsidR="00E5721D" w:rsidRDefault="00E5721D"/>
    <w:p w:rsidR="002167F0" w:rsidRPr="002838BE" w:rsidRDefault="002167F0" w:rsidP="002167F0">
      <w:pPr>
        <w:pStyle w:val="Elencoacolori-Colore11"/>
        <w:numPr>
          <w:ilvl w:val="1"/>
          <w:numId w:val="2"/>
        </w:numPr>
        <w:autoSpaceDE w:val="0"/>
        <w:autoSpaceDN w:val="0"/>
        <w:adjustRightInd w:val="0"/>
        <w:ind w:right="-2"/>
        <w:jc w:val="both"/>
        <w:rPr>
          <w:rFonts w:ascii="Arial" w:hAnsi="Arial" w:cs="Arial"/>
          <w:b/>
          <w:sz w:val="20"/>
          <w:szCs w:val="20"/>
        </w:rPr>
      </w:pPr>
      <w:r w:rsidRPr="002838BE">
        <w:rPr>
          <w:rFonts w:ascii="Arial" w:hAnsi="Arial" w:cs="Arial"/>
          <w:b/>
          <w:sz w:val="20"/>
          <w:szCs w:val="20"/>
        </w:rPr>
        <w:t>Le spese</w:t>
      </w:r>
    </w:p>
    <w:p w:rsidR="002167F0" w:rsidRPr="002838BE" w:rsidRDefault="002167F0" w:rsidP="002167F0">
      <w:pPr>
        <w:autoSpaceDE w:val="0"/>
        <w:autoSpaceDN w:val="0"/>
        <w:adjustRightInd w:val="0"/>
        <w:ind w:right="-2"/>
        <w:contextualSpacing/>
        <w:jc w:val="both"/>
        <w:rPr>
          <w:rFonts w:ascii="Arial" w:hAnsi="Arial" w:cs="Arial"/>
          <w:sz w:val="20"/>
        </w:rPr>
      </w:pPr>
      <w:r w:rsidRPr="002838BE">
        <w:rPr>
          <w:rFonts w:ascii="Arial" w:hAnsi="Arial" w:cs="Arial"/>
          <w:sz w:val="20"/>
        </w:rPr>
        <w:t xml:space="preserve">Per quanto riguarda le </w:t>
      </w:r>
      <w:r w:rsidRPr="002838BE">
        <w:rPr>
          <w:rFonts w:ascii="Arial" w:hAnsi="Arial" w:cs="Arial"/>
          <w:b/>
          <w:sz w:val="20"/>
        </w:rPr>
        <w:t>spese correnti,</w:t>
      </w:r>
      <w:r w:rsidRPr="002838BE">
        <w:rPr>
          <w:rFonts w:ascii="Arial" w:hAnsi="Arial" w:cs="Arial"/>
          <w:sz w:val="20"/>
        </w:rPr>
        <w:t xml:space="preserve"> le previsioni sono state formulate sulla base:</w:t>
      </w:r>
    </w:p>
    <w:p w:rsidR="002167F0" w:rsidRPr="002838BE" w:rsidRDefault="002167F0" w:rsidP="002167F0">
      <w:pPr>
        <w:numPr>
          <w:ilvl w:val="0"/>
          <w:numId w:val="4"/>
        </w:numPr>
        <w:suppressAutoHyphens/>
        <w:autoSpaceDE w:val="0"/>
        <w:autoSpaceDN w:val="0"/>
        <w:adjustRightInd w:val="0"/>
        <w:ind w:right="-2"/>
        <w:contextualSpacing/>
        <w:jc w:val="both"/>
        <w:rPr>
          <w:rFonts w:ascii="Arial" w:hAnsi="Arial" w:cs="Arial"/>
          <w:sz w:val="20"/>
        </w:rPr>
      </w:pPr>
      <w:r>
        <w:rPr>
          <w:rFonts w:ascii="Arial" w:hAnsi="Arial" w:cs="Arial"/>
          <w:sz w:val="20"/>
        </w:rPr>
        <w:t>dei contratti in essere (</w:t>
      </w:r>
      <w:r w:rsidRPr="002838BE">
        <w:rPr>
          <w:rFonts w:ascii="Arial" w:hAnsi="Arial" w:cs="Arial"/>
          <w:sz w:val="20"/>
        </w:rPr>
        <w:t xml:space="preserve"> personale, utenze, altri contratti di servizio quali rifiuti, pulizie, illuminazione pubblic</w:t>
      </w:r>
      <w:r>
        <w:rPr>
          <w:rFonts w:ascii="Arial" w:hAnsi="Arial" w:cs="Arial"/>
          <w:sz w:val="20"/>
        </w:rPr>
        <w:t>a, ecc.). Per le previsioni 2019-2021</w:t>
      </w:r>
      <w:r w:rsidRPr="002838BE">
        <w:rPr>
          <w:rFonts w:ascii="Arial" w:hAnsi="Arial" w:cs="Arial"/>
          <w:sz w:val="20"/>
        </w:rPr>
        <w:t xml:space="preserve"> </w:t>
      </w:r>
      <w:r w:rsidRPr="002838BE">
        <w:rPr>
          <w:rFonts w:ascii="Arial" w:hAnsi="Arial" w:cs="Arial"/>
          <w:i/>
          <w:sz w:val="20"/>
        </w:rPr>
        <w:t>è stato</w:t>
      </w:r>
      <w:r w:rsidRPr="002838BE">
        <w:rPr>
          <w:rFonts w:ascii="Arial" w:hAnsi="Arial" w:cs="Arial"/>
          <w:sz w:val="20"/>
        </w:rPr>
        <w:t xml:space="preserve"> considerato l’incremento legato al tasso di inflazione programmato;</w:t>
      </w:r>
    </w:p>
    <w:p w:rsidR="002167F0" w:rsidRPr="002838BE" w:rsidRDefault="002167F0" w:rsidP="002167F0">
      <w:pPr>
        <w:numPr>
          <w:ilvl w:val="0"/>
          <w:numId w:val="4"/>
        </w:numPr>
        <w:suppressAutoHyphens/>
        <w:autoSpaceDE w:val="0"/>
        <w:autoSpaceDN w:val="0"/>
        <w:adjustRightInd w:val="0"/>
        <w:ind w:right="-2"/>
        <w:contextualSpacing/>
        <w:jc w:val="both"/>
        <w:rPr>
          <w:rFonts w:ascii="Arial" w:hAnsi="Arial" w:cs="Arial"/>
          <w:sz w:val="20"/>
        </w:rPr>
      </w:pPr>
      <w:r w:rsidRPr="002838BE">
        <w:rPr>
          <w:rFonts w:ascii="Arial" w:hAnsi="Arial" w:cs="Arial"/>
          <w:sz w:val="20"/>
        </w:rPr>
        <w:t>delle spese necessarie per l’esercizio delle funzioni fondamentali;</w:t>
      </w:r>
    </w:p>
    <w:p w:rsidR="002167F0" w:rsidRDefault="002167F0" w:rsidP="002167F0">
      <w:pPr>
        <w:numPr>
          <w:ilvl w:val="0"/>
          <w:numId w:val="4"/>
        </w:numPr>
        <w:suppressAutoHyphens/>
        <w:autoSpaceDE w:val="0"/>
        <w:autoSpaceDN w:val="0"/>
        <w:adjustRightInd w:val="0"/>
        <w:ind w:right="-2"/>
        <w:contextualSpacing/>
        <w:jc w:val="both"/>
        <w:rPr>
          <w:rFonts w:ascii="Arial" w:hAnsi="Arial" w:cs="Arial"/>
          <w:sz w:val="20"/>
        </w:rPr>
      </w:pPr>
      <w:r w:rsidRPr="002838BE">
        <w:rPr>
          <w:rFonts w:ascii="Arial" w:hAnsi="Arial" w:cs="Arial"/>
          <w:sz w:val="20"/>
        </w:rPr>
        <w:t xml:space="preserve">delle richieste formulate dai vari responsabili, opportunamente riviste alla luce delle risorse disponibili e delle scelte dell’amministrazione </w:t>
      </w:r>
    </w:p>
    <w:p w:rsidR="00D46D9A" w:rsidRPr="002838BE" w:rsidRDefault="00D46D9A" w:rsidP="00D46D9A">
      <w:pPr>
        <w:suppressAutoHyphens/>
        <w:autoSpaceDE w:val="0"/>
        <w:autoSpaceDN w:val="0"/>
        <w:adjustRightInd w:val="0"/>
        <w:ind w:left="720" w:right="-2"/>
        <w:contextualSpacing/>
        <w:jc w:val="both"/>
        <w:rPr>
          <w:rFonts w:ascii="Arial" w:hAnsi="Arial" w:cs="Arial"/>
          <w:sz w:val="20"/>
        </w:rPr>
      </w:pPr>
    </w:p>
    <w:p w:rsidR="00D46D9A" w:rsidRPr="00D46D9A" w:rsidRDefault="00D46D9A" w:rsidP="002167F0">
      <w:pPr>
        <w:tabs>
          <w:tab w:val="left" w:pos="1760"/>
        </w:tabs>
        <w:autoSpaceDE w:val="0"/>
        <w:autoSpaceDN w:val="0"/>
        <w:adjustRightInd w:val="0"/>
        <w:ind w:left="720" w:right="-2"/>
        <w:contextualSpacing/>
        <w:jc w:val="both"/>
        <w:rPr>
          <w:rFonts w:ascii="Arial" w:hAnsi="Arial" w:cs="Arial"/>
          <w:b/>
          <w:sz w:val="20"/>
        </w:rPr>
      </w:pPr>
      <w:r w:rsidRPr="00D46D9A">
        <w:rPr>
          <w:rFonts w:ascii="Arial" w:hAnsi="Arial" w:cs="Arial"/>
          <w:b/>
          <w:sz w:val="20"/>
        </w:rPr>
        <w:t>FONDO CREDITI DI  DUBBIA ESIGIBILITA’</w:t>
      </w:r>
    </w:p>
    <w:p w:rsidR="002167F0" w:rsidRPr="002838BE" w:rsidRDefault="002167F0" w:rsidP="002167F0">
      <w:pPr>
        <w:tabs>
          <w:tab w:val="left" w:pos="1760"/>
        </w:tabs>
        <w:autoSpaceDE w:val="0"/>
        <w:autoSpaceDN w:val="0"/>
        <w:adjustRightInd w:val="0"/>
        <w:ind w:left="720" w:right="-2"/>
        <w:contextualSpacing/>
        <w:jc w:val="both"/>
        <w:rPr>
          <w:rFonts w:ascii="Arial" w:hAnsi="Arial" w:cs="Arial"/>
          <w:sz w:val="20"/>
        </w:rPr>
      </w:pPr>
      <w:r>
        <w:rPr>
          <w:rFonts w:ascii="Arial" w:hAnsi="Arial" w:cs="Arial"/>
          <w:sz w:val="20"/>
        </w:rPr>
        <w:tab/>
      </w:r>
    </w:p>
    <w:p w:rsidR="00D46D9A" w:rsidRPr="00D46D9A" w:rsidRDefault="00D46D9A" w:rsidP="00D46D9A">
      <w:pPr>
        <w:autoSpaceDE w:val="0"/>
        <w:autoSpaceDN w:val="0"/>
        <w:adjustRightInd w:val="0"/>
        <w:rPr>
          <w:rFonts w:ascii="ArialNarrow-Bold" w:hAnsi="ArialNarrow-Bold" w:cs="ArialNarrow-Bold"/>
          <w:b/>
          <w:bCs/>
          <w:sz w:val="20"/>
        </w:rPr>
      </w:pPr>
      <w:r w:rsidRPr="00D46D9A">
        <w:rPr>
          <w:rFonts w:ascii="ArialNarrow" w:hAnsi="ArialNarrow" w:cs="ArialNarrow"/>
          <w:sz w:val="20"/>
        </w:rPr>
        <w:t xml:space="preserve">Per il 2019 </w:t>
      </w:r>
      <w:r w:rsidRPr="00D46D9A">
        <w:rPr>
          <w:rFonts w:ascii="ArialNarrow-Bold" w:hAnsi="ArialNarrow-Bold" w:cs="ArialNarrow-Bold"/>
          <w:b/>
          <w:bCs/>
          <w:sz w:val="20"/>
        </w:rPr>
        <w:t>la percentuale di accantonamento minimo al FCDE rimane confermata</w:t>
      </w:r>
    </w:p>
    <w:p w:rsidR="00D46D9A" w:rsidRPr="00D46D9A" w:rsidRDefault="00D46D9A" w:rsidP="00D46D9A">
      <w:pPr>
        <w:autoSpaceDE w:val="0"/>
        <w:autoSpaceDN w:val="0"/>
        <w:adjustRightInd w:val="0"/>
        <w:rPr>
          <w:rFonts w:ascii="ArialNarrow" w:hAnsi="ArialNarrow" w:cs="ArialNarrow"/>
          <w:sz w:val="20"/>
        </w:rPr>
      </w:pPr>
      <w:r w:rsidRPr="00D46D9A">
        <w:rPr>
          <w:rFonts w:ascii="ArialNarrow-Bold" w:hAnsi="ArialNarrow-Bold" w:cs="ArialNarrow-Bold"/>
          <w:b/>
          <w:bCs/>
          <w:sz w:val="20"/>
        </w:rPr>
        <w:t>all’85</w:t>
      </w:r>
      <w:r w:rsidRPr="00D46D9A">
        <w:rPr>
          <w:rFonts w:ascii="ArialNarrow" w:hAnsi="ArialNarrow" w:cs="ArialNarrow"/>
          <w:sz w:val="20"/>
        </w:rPr>
        <w:t>% con possibilità di riduzione all’80%</w:t>
      </w:r>
    </w:p>
    <w:p w:rsidR="00D46D9A" w:rsidRPr="00D46D9A" w:rsidRDefault="00D46D9A" w:rsidP="00D46D9A">
      <w:pPr>
        <w:autoSpaceDE w:val="0"/>
        <w:autoSpaceDN w:val="0"/>
        <w:adjustRightInd w:val="0"/>
        <w:rPr>
          <w:rFonts w:ascii="ArialNarrow" w:hAnsi="ArialNarrow" w:cs="ArialNarrow"/>
          <w:sz w:val="20"/>
        </w:rPr>
      </w:pPr>
      <w:r w:rsidRPr="00D46D9A">
        <w:rPr>
          <w:rFonts w:ascii="ArialMT" w:hAnsi="ArialMT" w:cs="ArialMT"/>
          <w:sz w:val="20"/>
        </w:rPr>
        <w:t xml:space="preserve">• </w:t>
      </w:r>
      <w:r w:rsidRPr="00D46D9A">
        <w:rPr>
          <w:rFonts w:ascii="ArialNarrow" w:hAnsi="ArialNarrow" w:cs="ArialNarrow"/>
          <w:sz w:val="20"/>
        </w:rPr>
        <w:t xml:space="preserve">I </w:t>
      </w:r>
      <w:r w:rsidRPr="00D46D9A">
        <w:rPr>
          <w:rFonts w:ascii="ArialNarrow-Bold" w:hAnsi="ArialNarrow-Bold" w:cs="ArialNarrow-Bold"/>
          <w:b/>
          <w:bCs/>
          <w:sz w:val="20"/>
        </w:rPr>
        <w:t xml:space="preserve">commi 1015-1018 </w:t>
      </w:r>
      <w:r w:rsidRPr="00D46D9A">
        <w:rPr>
          <w:rFonts w:ascii="ArialNarrow" w:hAnsi="ArialNarrow" w:cs="ArialNarrow"/>
          <w:sz w:val="20"/>
        </w:rPr>
        <w:t xml:space="preserve">riservano la </w:t>
      </w:r>
      <w:r w:rsidRPr="00D46D9A">
        <w:rPr>
          <w:rFonts w:ascii="ArialNarrow-Bold" w:hAnsi="ArialNarrow-Bold" w:cs="ArialNarrow-Bold"/>
          <w:b/>
          <w:bCs/>
          <w:sz w:val="20"/>
        </w:rPr>
        <w:t xml:space="preserve">possibilità di ridurre tale quota all’80% </w:t>
      </w:r>
      <w:r w:rsidRPr="00D46D9A">
        <w:rPr>
          <w:rFonts w:ascii="ArialNarrow" w:hAnsi="ArialNarrow" w:cs="ArialNarrow"/>
          <w:sz w:val="20"/>
        </w:rPr>
        <w:t>ai soli enti</w:t>
      </w:r>
    </w:p>
    <w:p w:rsidR="00D46D9A" w:rsidRPr="00D46D9A" w:rsidRDefault="00D46D9A" w:rsidP="00D46D9A">
      <w:pPr>
        <w:autoSpaceDE w:val="0"/>
        <w:autoSpaceDN w:val="0"/>
        <w:adjustRightInd w:val="0"/>
        <w:rPr>
          <w:rFonts w:ascii="ArialNarrow" w:hAnsi="ArialNarrow" w:cs="ArialNarrow"/>
          <w:sz w:val="18"/>
          <w:szCs w:val="18"/>
        </w:rPr>
      </w:pPr>
      <w:r w:rsidRPr="00D46D9A">
        <w:rPr>
          <w:rFonts w:ascii="ArialNarrow" w:hAnsi="ArialNarrow" w:cs="ArialNarrow"/>
          <w:sz w:val="18"/>
          <w:szCs w:val="18"/>
        </w:rPr>
        <w:t xml:space="preserve">che, al 31 dicembre 2018, rispettano le </w:t>
      </w:r>
      <w:r w:rsidRPr="00D46D9A">
        <w:rPr>
          <w:rFonts w:ascii="ArialNarrow-Bold" w:hAnsi="ArialNarrow-Bold" w:cs="ArialNarrow-Bold"/>
          <w:b/>
          <w:bCs/>
          <w:sz w:val="18"/>
          <w:szCs w:val="18"/>
        </w:rPr>
        <w:t xml:space="preserve">due </w:t>
      </w:r>
      <w:r w:rsidRPr="00D46D9A">
        <w:rPr>
          <w:rFonts w:ascii="ArialNarrow" w:hAnsi="ArialNarrow" w:cs="ArialNarrow"/>
          <w:sz w:val="18"/>
          <w:szCs w:val="18"/>
        </w:rPr>
        <w:t xml:space="preserve">seguenti </w:t>
      </w:r>
      <w:r w:rsidRPr="00D46D9A">
        <w:rPr>
          <w:rFonts w:ascii="ArialNarrow-Bold" w:hAnsi="ArialNarrow-Bold" w:cs="ArialNarrow-Bold"/>
          <w:b/>
          <w:bCs/>
          <w:sz w:val="18"/>
          <w:szCs w:val="18"/>
        </w:rPr>
        <w:t>condizioni</w:t>
      </w:r>
      <w:r w:rsidRPr="00D46D9A">
        <w:rPr>
          <w:rFonts w:ascii="ArialNarrow" w:hAnsi="ArialNarrow" w:cs="ArialNarrow"/>
          <w:sz w:val="18"/>
          <w:szCs w:val="18"/>
        </w:rPr>
        <w:t>:</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BoldItalic" w:hAnsi="ArialNarrow-BoldItalic" w:cs="ArialNarrow-BoldItalic"/>
          <w:b/>
          <w:bCs/>
          <w:i/>
          <w:iCs/>
          <w:sz w:val="18"/>
          <w:szCs w:val="18"/>
        </w:rPr>
        <w:t xml:space="preserve">1. l’indicatore di tempestività dei pagamenti </w:t>
      </w:r>
      <w:r w:rsidRPr="00D46D9A">
        <w:rPr>
          <w:rFonts w:ascii="ArialNarrow-Italic" w:hAnsi="ArialNarrow-Italic" w:cs="ArialNarrow-Italic"/>
          <w:i/>
          <w:iCs/>
          <w:sz w:val="18"/>
          <w:szCs w:val="18"/>
        </w:rPr>
        <w:t>per il 2018 (ex DPCM 22 settembre 2014) rispetta i termini di</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pagamento ex d.lgs. 231/2002 (in via generale pagamenti entro 30 giorni, salvo casi specifici) ed è stato</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pagato almeno il 75% dell’importo delle fatture ricevute e scadute nel 2018</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BoldItalic" w:hAnsi="ArialNarrow-BoldItalic" w:cs="ArialNarrow-BoldItalic"/>
          <w:b/>
          <w:bCs/>
          <w:i/>
          <w:iCs/>
          <w:sz w:val="18"/>
          <w:szCs w:val="18"/>
        </w:rPr>
        <w:t xml:space="preserve">2. il debito commerciale residuo </w:t>
      </w:r>
      <w:r w:rsidRPr="00D46D9A">
        <w:rPr>
          <w:rFonts w:ascii="ArialNarrow-Italic" w:hAnsi="ArialNarrow-Italic" w:cs="ArialNarrow-Italic"/>
          <w:i/>
          <w:iCs/>
          <w:sz w:val="18"/>
          <w:szCs w:val="18"/>
        </w:rPr>
        <w:t>al 31 dicembre 2018 è diminuito del 10% rispetto a quello risultante nel</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2017, oppure azzeratosi o costituito dai soli debiti oggetto di contenzioso o contestazione</w:t>
      </w:r>
    </w:p>
    <w:p w:rsidR="00D46D9A" w:rsidRPr="00D46D9A" w:rsidRDefault="00D46D9A" w:rsidP="00D46D9A">
      <w:pPr>
        <w:autoSpaceDE w:val="0"/>
        <w:autoSpaceDN w:val="0"/>
        <w:adjustRightInd w:val="0"/>
        <w:rPr>
          <w:rFonts w:ascii="ArialNarrow" w:hAnsi="ArialNarrow" w:cs="ArialNarrow"/>
          <w:sz w:val="18"/>
          <w:szCs w:val="18"/>
        </w:rPr>
      </w:pPr>
      <w:r w:rsidRPr="00D46D9A">
        <w:rPr>
          <w:rFonts w:ascii="ArialMT" w:hAnsi="ArialMT" w:cs="ArialMT"/>
          <w:sz w:val="18"/>
          <w:szCs w:val="18"/>
        </w:rPr>
        <w:t xml:space="preserve">• </w:t>
      </w:r>
      <w:r w:rsidRPr="00D46D9A">
        <w:rPr>
          <w:rFonts w:ascii="ArialNarrow" w:hAnsi="ArialNarrow" w:cs="ArialNarrow"/>
          <w:sz w:val="18"/>
          <w:szCs w:val="18"/>
        </w:rPr>
        <w:t xml:space="preserve">ovvero se </w:t>
      </w:r>
      <w:r w:rsidRPr="00D46D9A">
        <w:rPr>
          <w:rFonts w:ascii="ArialNarrow-Bold" w:hAnsi="ArialNarrow-Bold" w:cs="ArialNarrow-Bold"/>
          <w:b/>
          <w:bCs/>
          <w:sz w:val="18"/>
          <w:szCs w:val="18"/>
        </w:rPr>
        <w:t xml:space="preserve">al 30 giugno 2019 </w:t>
      </w:r>
      <w:r w:rsidRPr="00D46D9A">
        <w:rPr>
          <w:rFonts w:ascii="ArialNarrow" w:hAnsi="ArialNarrow" w:cs="ArialNarrow"/>
          <w:sz w:val="18"/>
          <w:szCs w:val="18"/>
        </w:rPr>
        <w:t>l’ente rispetti le due seguenti condizioni</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1. l’indicatore di tempestività dei pagamenti è rispettoso dei termini di legge ed è stato pagato almeno il 75%</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dell’importo delle fatture ricevute e scadute nel semestre</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2. il debito commerciale residuo, rilevato al 30 giugno 2019, è diminuito del 5% rispetto a quello risultante al</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31 dicembre 2018, oppure si è azzerato oppure è costituito dai soli debiti oggetto di contenzioso o</w:t>
      </w:r>
    </w:p>
    <w:p w:rsidR="00D46D9A" w:rsidRPr="00D46D9A" w:rsidRDefault="00D46D9A" w:rsidP="00D46D9A">
      <w:pPr>
        <w:autoSpaceDE w:val="0"/>
        <w:autoSpaceDN w:val="0"/>
        <w:adjustRightInd w:val="0"/>
        <w:rPr>
          <w:rFonts w:ascii="ArialNarrow-Italic" w:hAnsi="ArialNarrow-Italic" w:cs="ArialNarrow-Italic"/>
          <w:i/>
          <w:iCs/>
          <w:sz w:val="18"/>
          <w:szCs w:val="18"/>
        </w:rPr>
      </w:pPr>
      <w:r w:rsidRPr="00D46D9A">
        <w:rPr>
          <w:rFonts w:ascii="ArialNarrow-Italic" w:hAnsi="ArialNarrow-Italic" w:cs="ArialNarrow-Italic"/>
          <w:i/>
          <w:iCs/>
          <w:sz w:val="18"/>
          <w:szCs w:val="18"/>
        </w:rPr>
        <w:t>contestazione</w:t>
      </w:r>
    </w:p>
    <w:p w:rsidR="00D46D9A" w:rsidRPr="00D46D9A" w:rsidRDefault="00D46D9A" w:rsidP="00D46D9A">
      <w:pPr>
        <w:autoSpaceDE w:val="0"/>
        <w:autoSpaceDN w:val="0"/>
        <w:adjustRightInd w:val="0"/>
        <w:rPr>
          <w:rFonts w:ascii="ArialNarrow" w:hAnsi="ArialNarrow" w:cs="ArialNarrow"/>
          <w:sz w:val="18"/>
          <w:szCs w:val="18"/>
        </w:rPr>
      </w:pPr>
      <w:r w:rsidRPr="00D46D9A">
        <w:rPr>
          <w:rFonts w:ascii="ArialMT" w:hAnsi="ArialMT" w:cs="ArialMT"/>
          <w:sz w:val="18"/>
          <w:szCs w:val="18"/>
        </w:rPr>
        <w:t xml:space="preserve">• </w:t>
      </w:r>
      <w:r w:rsidRPr="00D46D9A">
        <w:rPr>
          <w:rFonts w:ascii="ArialNarrow" w:hAnsi="ArialNarrow" w:cs="ArialNarrow"/>
          <w:sz w:val="18"/>
          <w:szCs w:val="18"/>
        </w:rPr>
        <w:t>Non potranno ridurre la quota di accantonamento FCDE gli enti che non hanno</w:t>
      </w:r>
    </w:p>
    <w:p w:rsidR="00D46D9A" w:rsidRPr="00D46D9A" w:rsidRDefault="00D46D9A" w:rsidP="00D46D9A">
      <w:pPr>
        <w:autoSpaceDE w:val="0"/>
        <w:autoSpaceDN w:val="0"/>
        <w:adjustRightInd w:val="0"/>
        <w:rPr>
          <w:rFonts w:ascii="ArialNarrow" w:hAnsi="ArialNarrow" w:cs="ArialNarrow"/>
          <w:sz w:val="18"/>
          <w:szCs w:val="18"/>
        </w:rPr>
      </w:pPr>
      <w:r w:rsidRPr="00D46D9A">
        <w:rPr>
          <w:rFonts w:ascii="ArialNarrow" w:hAnsi="ArialNarrow" w:cs="ArialNarrow"/>
          <w:sz w:val="18"/>
          <w:szCs w:val="18"/>
        </w:rPr>
        <w:t>tempestivamente pubblicato sul proprio sito i dati su debito commerciale residuo e</w:t>
      </w:r>
    </w:p>
    <w:p w:rsidR="00D46D9A" w:rsidRPr="00D46D9A" w:rsidRDefault="00D46D9A" w:rsidP="00D46D9A">
      <w:pPr>
        <w:autoSpaceDE w:val="0"/>
        <w:autoSpaceDN w:val="0"/>
        <w:adjustRightInd w:val="0"/>
        <w:rPr>
          <w:rFonts w:ascii="ArialNarrow" w:hAnsi="ArialNarrow" w:cs="ArialNarrow"/>
          <w:sz w:val="18"/>
          <w:szCs w:val="18"/>
        </w:rPr>
      </w:pPr>
      <w:r w:rsidRPr="00D46D9A">
        <w:rPr>
          <w:rFonts w:ascii="ArialNarrow" w:hAnsi="ArialNarrow" w:cs="ArialNarrow"/>
          <w:sz w:val="18"/>
          <w:szCs w:val="18"/>
        </w:rPr>
        <w:t>tempi di pagamento o non hanno inviato alla PCC, prima dell’avvio del SIOPE+, le</w:t>
      </w:r>
    </w:p>
    <w:p w:rsidR="00D46D9A" w:rsidRPr="00D46D9A" w:rsidRDefault="00D46D9A" w:rsidP="00D46D9A">
      <w:pPr>
        <w:autoSpaceDE w:val="0"/>
        <w:autoSpaceDN w:val="0"/>
        <w:adjustRightInd w:val="0"/>
        <w:rPr>
          <w:rFonts w:ascii="ArialNarrow" w:hAnsi="ArialNarrow" w:cs="ArialNarrow"/>
          <w:sz w:val="18"/>
          <w:szCs w:val="18"/>
        </w:rPr>
      </w:pPr>
      <w:r w:rsidRPr="00D46D9A">
        <w:rPr>
          <w:rFonts w:ascii="ArialNarrow" w:hAnsi="ArialNarrow" w:cs="ArialNarrow"/>
          <w:sz w:val="18"/>
          <w:szCs w:val="18"/>
        </w:rPr>
        <w:t>comunicazioni relative al pagamento delle fatture</w:t>
      </w:r>
    </w:p>
    <w:p w:rsidR="00E5721D" w:rsidRDefault="00E5721D">
      <w:r>
        <w:br w:type="page"/>
      </w:r>
    </w:p>
    <w:tbl>
      <w:tblPr>
        <w:tblStyle w:val="TableNormal"/>
        <w:tblW w:w="1131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0"/>
        <w:gridCol w:w="1152"/>
        <w:gridCol w:w="5184"/>
        <w:gridCol w:w="600"/>
        <w:gridCol w:w="1600"/>
        <w:gridCol w:w="1600"/>
      </w:tblGrid>
      <w:tr w:rsidR="005E231D" w:rsidTr="005E231D">
        <w:trPr>
          <w:trHeight w:val="495"/>
        </w:trPr>
        <w:tc>
          <w:tcPr>
            <w:tcW w:w="11316" w:type="dxa"/>
            <w:gridSpan w:val="6"/>
            <w:tcBorders>
              <w:bottom w:val="single" w:sz="12" w:space="0" w:color="000000"/>
            </w:tcBorders>
            <w:shd w:val="clear" w:color="auto" w:fill="B0C4DE"/>
          </w:tcPr>
          <w:p w:rsidR="005E231D" w:rsidRPr="005E231D" w:rsidRDefault="005E231D" w:rsidP="00322522">
            <w:pPr>
              <w:pStyle w:val="TableParagraph"/>
              <w:spacing w:before="102"/>
              <w:ind w:left="1907" w:right="1862"/>
              <w:jc w:val="center"/>
              <w:rPr>
                <w:b/>
                <w:sz w:val="24"/>
                <w:lang w:val="it-IT"/>
              </w:rPr>
            </w:pPr>
            <w:r w:rsidRPr="005E231D">
              <w:rPr>
                <w:b/>
                <w:color w:val="191970"/>
                <w:sz w:val="24"/>
                <w:lang w:val="it-IT"/>
              </w:rPr>
              <w:lastRenderedPageBreak/>
              <w:t>Fondo crediti di dubbia esigibilità - bilancio di previsione 2019</w:t>
            </w:r>
          </w:p>
        </w:tc>
      </w:tr>
      <w:tr w:rsidR="005E231D" w:rsidTr="005E231D">
        <w:trPr>
          <w:trHeight w:val="377"/>
        </w:trPr>
        <w:tc>
          <w:tcPr>
            <w:tcW w:w="1180" w:type="dxa"/>
            <w:tcBorders>
              <w:top w:val="single" w:sz="12" w:space="0" w:color="000000"/>
              <w:bottom w:val="single" w:sz="12" w:space="0" w:color="000000"/>
            </w:tcBorders>
            <w:shd w:val="clear" w:color="auto" w:fill="B0C4DE"/>
          </w:tcPr>
          <w:p w:rsidR="005E231D" w:rsidRDefault="005E231D" w:rsidP="00322522">
            <w:pPr>
              <w:pStyle w:val="TableParagraph"/>
              <w:spacing w:before="104"/>
              <w:ind w:left="72"/>
              <w:rPr>
                <w:b/>
                <w:sz w:val="14"/>
              </w:rPr>
            </w:pPr>
            <w:proofErr w:type="spellStart"/>
            <w:r>
              <w:rPr>
                <w:b/>
                <w:color w:val="191970"/>
                <w:sz w:val="14"/>
              </w:rPr>
              <w:t>Classificazione</w:t>
            </w:r>
            <w:proofErr w:type="spellEnd"/>
          </w:p>
        </w:tc>
        <w:tc>
          <w:tcPr>
            <w:tcW w:w="1152" w:type="dxa"/>
            <w:tcBorders>
              <w:top w:val="single" w:sz="12" w:space="0" w:color="000000"/>
              <w:bottom w:val="single" w:sz="12" w:space="0" w:color="000000"/>
            </w:tcBorders>
            <w:shd w:val="clear" w:color="auto" w:fill="B0C4DE"/>
          </w:tcPr>
          <w:p w:rsidR="005E231D" w:rsidRDefault="005E231D" w:rsidP="00322522">
            <w:pPr>
              <w:pStyle w:val="TableParagraph"/>
              <w:spacing w:before="104"/>
              <w:ind w:left="285"/>
              <w:rPr>
                <w:b/>
                <w:sz w:val="14"/>
              </w:rPr>
            </w:pPr>
            <w:proofErr w:type="spellStart"/>
            <w:r>
              <w:rPr>
                <w:b/>
                <w:color w:val="191970"/>
                <w:sz w:val="14"/>
              </w:rPr>
              <w:t>Capitolo</w:t>
            </w:r>
            <w:proofErr w:type="spellEnd"/>
          </w:p>
        </w:tc>
        <w:tc>
          <w:tcPr>
            <w:tcW w:w="5184" w:type="dxa"/>
            <w:tcBorders>
              <w:top w:val="single" w:sz="12" w:space="0" w:color="000000"/>
              <w:bottom w:val="single" w:sz="12" w:space="0" w:color="000000"/>
            </w:tcBorders>
            <w:shd w:val="clear" w:color="auto" w:fill="B0C4DE"/>
          </w:tcPr>
          <w:p w:rsidR="005E231D" w:rsidRDefault="005E231D" w:rsidP="00322522">
            <w:pPr>
              <w:pStyle w:val="TableParagraph"/>
              <w:spacing w:before="104"/>
              <w:ind w:left="2165" w:right="2150"/>
              <w:jc w:val="center"/>
              <w:rPr>
                <w:b/>
                <w:sz w:val="14"/>
              </w:rPr>
            </w:pPr>
            <w:proofErr w:type="spellStart"/>
            <w:r>
              <w:rPr>
                <w:b/>
                <w:color w:val="191970"/>
                <w:sz w:val="14"/>
              </w:rPr>
              <w:t>Descrizione</w:t>
            </w:r>
            <w:proofErr w:type="spellEnd"/>
          </w:p>
        </w:tc>
        <w:tc>
          <w:tcPr>
            <w:tcW w:w="600" w:type="dxa"/>
            <w:tcBorders>
              <w:top w:val="single" w:sz="12" w:space="0" w:color="000000"/>
              <w:bottom w:val="single" w:sz="12" w:space="0" w:color="000000"/>
            </w:tcBorders>
            <w:shd w:val="clear" w:color="auto" w:fill="B0C4DE"/>
          </w:tcPr>
          <w:p w:rsidR="005E231D" w:rsidRDefault="005E231D" w:rsidP="00322522">
            <w:pPr>
              <w:pStyle w:val="TableParagraph"/>
              <w:rPr>
                <w:rFonts w:ascii="Times New Roman"/>
                <w:sz w:val="14"/>
              </w:rPr>
            </w:pPr>
          </w:p>
        </w:tc>
        <w:tc>
          <w:tcPr>
            <w:tcW w:w="1600" w:type="dxa"/>
            <w:tcBorders>
              <w:top w:val="single" w:sz="12" w:space="0" w:color="000000"/>
              <w:bottom w:val="single" w:sz="12" w:space="0" w:color="000000"/>
            </w:tcBorders>
            <w:shd w:val="clear" w:color="auto" w:fill="B0C4DE"/>
          </w:tcPr>
          <w:p w:rsidR="005E231D" w:rsidRDefault="005E231D" w:rsidP="00322522">
            <w:pPr>
              <w:pStyle w:val="TableParagraph"/>
              <w:spacing w:before="20"/>
              <w:ind w:left="537" w:right="172" w:hanging="330"/>
              <w:rPr>
                <w:b/>
                <w:sz w:val="14"/>
              </w:rPr>
            </w:pPr>
            <w:proofErr w:type="spellStart"/>
            <w:r>
              <w:rPr>
                <w:b/>
                <w:color w:val="191970"/>
                <w:sz w:val="14"/>
              </w:rPr>
              <w:t>Accantonamento</w:t>
            </w:r>
            <w:proofErr w:type="spellEnd"/>
            <w:r>
              <w:rPr>
                <w:b/>
                <w:color w:val="191970"/>
                <w:sz w:val="14"/>
              </w:rPr>
              <w:t xml:space="preserve"> </w:t>
            </w:r>
            <w:proofErr w:type="spellStart"/>
            <w:r>
              <w:rPr>
                <w:b/>
                <w:color w:val="191970"/>
                <w:sz w:val="14"/>
              </w:rPr>
              <w:t>minimo</w:t>
            </w:r>
            <w:proofErr w:type="spellEnd"/>
          </w:p>
        </w:tc>
        <w:tc>
          <w:tcPr>
            <w:tcW w:w="1600" w:type="dxa"/>
            <w:tcBorders>
              <w:top w:val="single" w:sz="12" w:space="0" w:color="000000"/>
              <w:bottom w:val="single" w:sz="12" w:space="0" w:color="000000"/>
            </w:tcBorders>
            <w:shd w:val="clear" w:color="auto" w:fill="B0C4DE"/>
          </w:tcPr>
          <w:p w:rsidR="005E231D" w:rsidRDefault="005E231D" w:rsidP="00322522">
            <w:pPr>
              <w:pStyle w:val="TableParagraph"/>
              <w:spacing w:before="20"/>
              <w:ind w:left="501" w:right="172" w:hanging="294"/>
              <w:rPr>
                <w:b/>
                <w:sz w:val="14"/>
              </w:rPr>
            </w:pPr>
            <w:proofErr w:type="spellStart"/>
            <w:r>
              <w:rPr>
                <w:b/>
                <w:color w:val="191970"/>
                <w:sz w:val="14"/>
              </w:rPr>
              <w:t>Accantonamento</w:t>
            </w:r>
            <w:proofErr w:type="spellEnd"/>
            <w:r>
              <w:rPr>
                <w:b/>
                <w:color w:val="191970"/>
                <w:sz w:val="14"/>
              </w:rPr>
              <w:t xml:space="preserve"> </w:t>
            </w:r>
            <w:proofErr w:type="spellStart"/>
            <w:r>
              <w:rPr>
                <w:b/>
                <w:color w:val="191970"/>
                <w:sz w:val="14"/>
              </w:rPr>
              <w:t>effettivo</w:t>
            </w:r>
            <w:proofErr w:type="spellEnd"/>
          </w:p>
        </w:tc>
      </w:tr>
      <w:tr w:rsidR="005E231D" w:rsidTr="005E231D">
        <w:trPr>
          <w:trHeight w:val="301"/>
        </w:trPr>
        <w:tc>
          <w:tcPr>
            <w:tcW w:w="1180" w:type="dxa"/>
            <w:tcBorders>
              <w:top w:val="single" w:sz="12" w:space="0" w:color="000000"/>
              <w:bottom w:val="single" w:sz="12" w:space="0" w:color="000000"/>
            </w:tcBorders>
          </w:tcPr>
          <w:p w:rsidR="005E231D" w:rsidRDefault="005E231D" w:rsidP="00322522">
            <w:pPr>
              <w:pStyle w:val="TableParagraph"/>
              <w:spacing w:before="66"/>
              <w:ind w:left="50"/>
              <w:rPr>
                <w:b/>
                <w:sz w:val="14"/>
              </w:rPr>
            </w:pPr>
            <w:r>
              <w:rPr>
                <w:b/>
                <w:sz w:val="14"/>
              </w:rPr>
              <w:t>1</w:t>
            </w:r>
          </w:p>
        </w:tc>
        <w:tc>
          <w:tcPr>
            <w:tcW w:w="1152"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single" w:sz="12" w:space="0" w:color="000000"/>
            </w:tcBorders>
          </w:tcPr>
          <w:p w:rsidR="005E231D" w:rsidRPr="005E231D" w:rsidRDefault="005E231D" w:rsidP="00322522">
            <w:pPr>
              <w:pStyle w:val="TableParagraph"/>
              <w:spacing w:before="66"/>
              <w:ind w:left="50"/>
              <w:rPr>
                <w:b/>
                <w:sz w:val="14"/>
                <w:lang w:val="it-IT"/>
              </w:rPr>
            </w:pPr>
            <w:r w:rsidRPr="005E231D">
              <w:rPr>
                <w:b/>
                <w:sz w:val="14"/>
                <w:lang w:val="it-IT"/>
              </w:rPr>
              <w:t>Entrate correnti di natura tributaria, contributiva e perequativa</w:t>
            </w:r>
          </w:p>
        </w:tc>
        <w:tc>
          <w:tcPr>
            <w:tcW w:w="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c>
          <w:tcPr>
            <w:tcW w:w="1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c>
          <w:tcPr>
            <w:tcW w:w="1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r>
      <w:tr w:rsidR="005E231D" w:rsidTr="005E231D">
        <w:trPr>
          <w:trHeight w:val="301"/>
        </w:trPr>
        <w:tc>
          <w:tcPr>
            <w:tcW w:w="1180" w:type="dxa"/>
            <w:tcBorders>
              <w:top w:val="single" w:sz="12" w:space="0" w:color="000000"/>
              <w:bottom w:val="single" w:sz="12" w:space="0" w:color="000000"/>
            </w:tcBorders>
          </w:tcPr>
          <w:p w:rsidR="005E231D" w:rsidRDefault="005E231D" w:rsidP="00322522">
            <w:pPr>
              <w:pStyle w:val="TableParagraph"/>
              <w:spacing w:before="66"/>
              <w:ind w:left="50"/>
              <w:rPr>
                <w:b/>
                <w:sz w:val="14"/>
              </w:rPr>
            </w:pPr>
            <w:r>
              <w:rPr>
                <w:b/>
                <w:sz w:val="14"/>
              </w:rPr>
              <w:t>1.01</w:t>
            </w:r>
          </w:p>
        </w:tc>
        <w:tc>
          <w:tcPr>
            <w:tcW w:w="1152"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single" w:sz="12" w:space="0" w:color="000000"/>
            </w:tcBorders>
          </w:tcPr>
          <w:p w:rsidR="005E231D" w:rsidRDefault="005E231D" w:rsidP="00322522">
            <w:pPr>
              <w:pStyle w:val="TableParagraph"/>
              <w:spacing w:before="66"/>
              <w:ind w:left="50"/>
              <w:rPr>
                <w:b/>
                <w:sz w:val="14"/>
              </w:rPr>
            </w:pPr>
            <w:proofErr w:type="spellStart"/>
            <w:r>
              <w:rPr>
                <w:b/>
                <w:sz w:val="14"/>
              </w:rPr>
              <w:t>Tributi</w:t>
            </w:r>
            <w:proofErr w:type="spellEnd"/>
          </w:p>
        </w:tc>
        <w:tc>
          <w:tcPr>
            <w:tcW w:w="600"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600"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600" w:type="dxa"/>
            <w:tcBorders>
              <w:top w:val="single" w:sz="12" w:space="0" w:color="000000"/>
              <w:bottom w:val="single" w:sz="12" w:space="0" w:color="000000"/>
            </w:tcBorders>
          </w:tcPr>
          <w:p w:rsidR="005E231D" w:rsidRDefault="005E231D" w:rsidP="00322522">
            <w:pPr>
              <w:pStyle w:val="TableParagraph"/>
              <w:rPr>
                <w:rFonts w:ascii="Times New Roman"/>
                <w:sz w:val="14"/>
              </w:rPr>
            </w:pPr>
          </w:p>
        </w:tc>
      </w:tr>
      <w:tr w:rsidR="005E231D" w:rsidTr="005E231D">
        <w:trPr>
          <w:trHeight w:val="471"/>
        </w:trPr>
        <w:tc>
          <w:tcPr>
            <w:tcW w:w="1180" w:type="dxa"/>
            <w:tcBorders>
              <w:top w:val="single" w:sz="12" w:space="0" w:color="000000"/>
              <w:bottom w:val="nil"/>
            </w:tcBorders>
          </w:tcPr>
          <w:p w:rsidR="005E231D" w:rsidRDefault="005E231D" w:rsidP="00322522">
            <w:pPr>
              <w:pStyle w:val="TableParagraph"/>
              <w:spacing w:before="28"/>
              <w:ind w:left="36"/>
              <w:rPr>
                <w:sz w:val="14"/>
              </w:rPr>
            </w:pPr>
            <w:r>
              <w:rPr>
                <w:sz w:val="14"/>
              </w:rPr>
              <w:t>1.01.01.06</w:t>
            </w:r>
          </w:p>
        </w:tc>
        <w:tc>
          <w:tcPr>
            <w:tcW w:w="1152" w:type="dxa"/>
            <w:tcBorders>
              <w:top w:val="single" w:sz="12" w:space="0" w:color="000000"/>
              <w:bottom w:val="nil"/>
            </w:tcBorders>
          </w:tcPr>
          <w:p w:rsidR="005E231D" w:rsidRDefault="005E231D" w:rsidP="00322522">
            <w:pPr>
              <w:pStyle w:val="TableParagraph"/>
              <w:spacing w:before="28"/>
              <w:ind w:left="36"/>
              <w:rPr>
                <w:sz w:val="14"/>
              </w:rPr>
            </w:pPr>
            <w:r>
              <w:rPr>
                <w:sz w:val="14"/>
              </w:rPr>
              <w:t>10000040</w:t>
            </w:r>
          </w:p>
        </w:tc>
        <w:tc>
          <w:tcPr>
            <w:tcW w:w="5184" w:type="dxa"/>
            <w:tcBorders>
              <w:top w:val="single" w:sz="12" w:space="0" w:color="000000"/>
              <w:bottom w:val="nil"/>
            </w:tcBorders>
          </w:tcPr>
          <w:p w:rsidR="005E231D" w:rsidRPr="005E231D" w:rsidRDefault="005E231D" w:rsidP="00322522">
            <w:pPr>
              <w:pStyle w:val="TableParagraph"/>
              <w:spacing w:before="28"/>
              <w:ind w:left="36"/>
              <w:rPr>
                <w:sz w:val="14"/>
                <w:lang w:val="it-IT"/>
              </w:rPr>
            </w:pPr>
            <w:r w:rsidRPr="005E231D">
              <w:rPr>
                <w:sz w:val="14"/>
                <w:lang w:val="it-IT"/>
              </w:rPr>
              <w:t>IMU</w:t>
            </w:r>
          </w:p>
          <w:p w:rsidR="005E231D" w:rsidRPr="005E231D" w:rsidRDefault="005E231D" w:rsidP="00322522">
            <w:pPr>
              <w:pStyle w:val="TableParagraph"/>
              <w:ind w:left="36"/>
              <w:rPr>
                <w:sz w:val="14"/>
                <w:lang w:val="it-IT"/>
              </w:rPr>
            </w:pPr>
            <w:r w:rsidRPr="005E231D">
              <w:rPr>
                <w:sz w:val="14"/>
                <w:lang w:val="it-IT"/>
              </w:rPr>
              <w:t>Modalità di calcolo: Media ponderata singoli anni (1,31)</w:t>
            </w:r>
          </w:p>
        </w:tc>
        <w:tc>
          <w:tcPr>
            <w:tcW w:w="600" w:type="dxa"/>
            <w:tcBorders>
              <w:top w:val="single" w:sz="12" w:space="0" w:color="000000"/>
              <w:bottom w:val="nil"/>
            </w:tcBorders>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tcPr>
          <w:p w:rsidR="005E231D" w:rsidRDefault="005E231D" w:rsidP="00322522">
            <w:pPr>
              <w:pStyle w:val="TableParagraph"/>
              <w:spacing w:before="28"/>
              <w:ind w:left="945"/>
              <w:rPr>
                <w:sz w:val="14"/>
              </w:rPr>
            </w:pPr>
            <w:r>
              <w:rPr>
                <w:sz w:val="14"/>
              </w:rPr>
              <w:t>28.269,80</w:t>
            </w:r>
          </w:p>
          <w:p w:rsidR="005E231D" w:rsidRDefault="005E231D" w:rsidP="00322522">
            <w:pPr>
              <w:pStyle w:val="TableParagraph"/>
              <w:spacing w:before="71"/>
              <w:ind w:left="945"/>
              <w:rPr>
                <w:sz w:val="14"/>
              </w:rPr>
            </w:pPr>
            <w:r>
              <w:rPr>
                <w:sz w:val="14"/>
              </w:rPr>
              <w:t>28.269,80</w:t>
            </w:r>
          </w:p>
        </w:tc>
        <w:tc>
          <w:tcPr>
            <w:tcW w:w="1600" w:type="dxa"/>
            <w:tcBorders>
              <w:top w:val="single" w:sz="12" w:space="0" w:color="000000"/>
              <w:bottom w:val="nil"/>
            </w:tcBorders>
          </w:tcPr>
          <w:p w:rsidR="005E231D" w:rsidRDefault="005E231D" w:rsidP="00322522">
            <w:pPr>
              <w:pStyle w:val="TableParagraph"/>
              <w:spacing w:before="28"/>
              <w:ind w:left="945"/>
              <w:rPr>
                <w:sz w:val="14"/>
              </w:rPr>
            </w:pPr>
            <w:r>
              <w:rPr>
                <w:sz w:val="14"/>
              </w:rPr>
              <w:t>24.029,33</w:t>
            </w:r>
          </w:p>
          <w:p w:rsidR="005E231D" w:rsidRDefault="005E231D" w:rsidP="00322522">
            <w:pPr>
              <w:pStyle w:val="TableParagraph"/>
              <w:spacing w:before="71"/>
              <w:ind w:left="945"/>
              <w:rPr>
                <w:sz w:val="14"/>
              </w:rPr>
            </w:pPr>
            <w:r>
              <w:rPr>
                <w:sz w:val="14"/>
              </w:rPr>
              <w:t>26.856,31</w:t>
            </w:r>
          </w:p>
        </w:tc>
      </w:tr>
      <w:tr w:rsidR="005E231D" w:rsidTr="005E231D">
        <w:trPr>
          <w:trHeight w:val="233"/>
        </w:trPr>
        <w:tc>
          <w:tcPr>
            <w:tcW w:w="1180" w:type="dxa"/>
            <w:tcBorders>
              <w:top w:val="nil"/>
              <w:bottom w:val="single" w:sz="12" w:space="0" w:color="000000"/>
            </w:tcBorders>
          </w:tcPr>
          <w:p w:rsidR="005E231D" w:rsidRDefault="005E231D" w:rsidP="00322522">
            <w:pPr>
              <w:pStyle w:val="TableParagraph"/>
              <w:rPr>
                <w:rFonts w:ascii="Times New Roman"/>
                <w:sz w:val="14"/>
              </w:rPr>
            </w:pPr>
          </w:p>
        </w:tc>
        <w:tc>
          <w:tcPr>
            <w:tcW w:w="1152" w:type="dxa"/>
            <w:tcBorders>
              <w:top w:val="nil"/>
              <w:bottom w:val="single" w:sz="12" w:space="0" w:color="000000"/>
            </w:tcBorders>
          </w:tcPr>
          <w:p w:rsidR="005E231D" w:rsidRDefault="005E231D" w:rsidP="00322522">
            <w:pPr>
              <w:pStyle w:val="TableParagraph"/>
              <w:rPr>
                <w:rFonts w:ascii="Times New Roman"/>
                <w:sz w:val="14"/>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tcPr>
          <w:p w:rsidR="005E231D" w:rsidRDefault="005E231D" w:rsidP="00322522">
            <w:pPr>
              <w:pStyle w:val="TableParagraph"/>
              <w:spacing w:before="34"/>
              <w:ind w:right="18"/>
              <w:jc w:val="right"/>
              <w:rPr>
                <w:sz w:val="14"/>
              </w:rPr>
            </w:pPr>
            <w:r>
              <w:rPr>
                <w:sz w:val="14"/>
              </w:rPr>
              <w:t>28.269,80</w:t>
            </w:r>
          </w:p>
        </w:tc>
        <w:tc>
          <w:tcPr>
            <w:tcW w:w="1600" w:type="dxa"/>
            <w:tcBorders>
              <w:top w:val="nil"/>
              <w:bottom w:val="single" w:sz="12" w:space="0" w:color="000000"/>
            </w:tcBorders>
          </w:tcPr>
          <w:p w:rsidR="005E231D" w:rsidRDefault="005E231D" w:rsidP="00322522">
            <w:pPr>
              <w:pStyle w:val="TableParagraph"/>
              <w:spacing w:before="34"/>
              <w:ind w:right="17"/>
              <w:jc w:val="right"/>
              <w:rPr>
                <w:sz w:val="14"/>
              </w:rPr>
            </w:pPr>
            <w:r>
              <w:rPr>
                <w:sz w:val="14"/>
              </w:rPr>
              <w:t>28.269,80</w:t>
            </w:r>
          </w:p>
        </w:tc>
      </w:tr>
      <w:tr w:rsidR="005E231D" w:rsidTr="005E231D">
        <w:trPr>
          <w:trHeight w:val="471"/>
        </w:trPr>
        <w:tc>
          <w:tcPr>
            <w:tcW w:w="1180"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1.01.01.06</w:t>
            </w:r>
          </w:p>
        </w:tc>
        <w:tc>
          <w:tcPr>
            <w:tcW w:w="1152"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10000080</w:t>
            </w:r>
          </w:p>
        </w:tc>
        <w:tc>
          <w:tcPr>
            <w:tcW w:w="5184" w:type="dxa"/>
            <w:tcBorders>
              <w:top w:val="single" w:sz="12" w:space="0" w:color="000000"/>
              <w:bottom w:val="nil"/>
            </w:tcBorders>
            <w:shd w:val="clear" w:color="auto" w:fill="E5E5F9"/>
          </w:tcPr>
          <w:p w:rsidR="005E231D" w:rsidRPr="005E231D" w:rsidRDefault="005E231D" w:rsidP="00322522">
            <w:pPr>
              <w:pStyle w:val="TableParagraph"/>
              <w:spacing w:before="28"/>
              <w:ind w:left="36"/>
              <w:rPr>
                <w:sz w:val="14"/>
                <w:lang w:val="it-IT"/>
              </w:rPr>
            </w:pPr>
            <w:r w:rsidRPr="005E231D">
              <w:rPr>
                <w:sz w:val="14"/>
                <w:lang w:val="it-IT"/>
              </w:rPr>
              <w:t>IMU recupero evasione</w:t>
            </w:r>
          </w:p>
          <w:p w:rsidR="005E231D" w:rsidRPr="005E231D" w:rsidRDefault="005E231D" w:rsidP="00322522">
            <w:pPr>
              <w:pStyle w:val="TableParagraph"/>
              <w:ind w:left="36"/>
              <w:rPr>
                <w:sz w:val="14"/>
                <w:lang w:val="it-IT"/>
              </w:rPr>
            </w:pPr>
            <w:r w:rsidRPr="005E231D">
              <w:rPr>
                <w:sz w:val="14"/>
                <w:lang w:val="it-IT"/>
              </w:rPr>
              <w:t>Modalità di calcolo: Media semplice sui totali (42,49)</w:t>
            </w:r>
          </w:p>
        </w:tc>
        <w:tc>
          <w:tcPr>
            <w:tcW w:w="600" w:type="dxa"/>
            <w:tcBorders>
              <w:top w:val="single" w:sz="12" w:space="0" w:color="000000"/>
              <w:bottom w:val="nil"/>
            </w:tcBorders>
            <w:shd w:val="clear" w:color="auto" w:fill="E5E5F9"/>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right="18"/>
              <w:jc w:val="right"/>
              <w:rPr>
                <w:sz w:val="14"/>
              </w:rPr>
            </w:pPr>
            <w:r>
              <w:rPr>
                <w:sz w:val="14"/>
              </w:rPr>
              <w:t>46.617,05</w:t>
            </w:r>
          </w:p>
          <w:p w:rsidR="005E231D" w:rsidRDefault="005E231D" w:rsidP="00322522">
            <w:pPr>
              <w:pStyle w:val="TableParagraph"/>
              <w:spacing w:before="71"/>
              <w:ind w:right="18"/>
              <w:jc w:val="right"/>
              <w:rPr>
                <w:sz w:val="14"/>
              </w:rPr>
            </w:pPr>
            <w:r>
              <w:rPr>
                <w:sz w:val="14"/>
              </w:rPr>
              <w:t>0,00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right="17"/>
              <w:jc w:val="right"/>
              <w:rPr>
                <w:sz w:val="14"/>
              </w:rPr>
            </w:pPr>
            <w:r>
              <w:rPr>
                <w:sz w:val="14"/>
              </w:rPr>
              <w:t>39.624,50</w:t>
            </w:r>
          </w:p>
          <w:p w:rsidR="005E231D" w:rsidRDefault="005E231D" w:rsidP="00322522">
            <w:pPr>
              <w:pStyle w:val="TableParagraph"/>
              <w:spacing w:before="71"/>
              <w:ind w:right="17"/>
              <w:jc w:val="right"/>
              <w:rPr>
                <w:sz w:val="14"/>
              </w:rPr>
            </w:pPr>
            <w:r>
              <w:rPr>
                <w:sz w:val="14"/>
              </w:rPr>
              <w:t>0,00</w:t>
            </w:r>
          </w:p>
        </w:tc>
      </w:tr>
      <w:tr w:rsidR="005E231D" w:rsidTr="005E231D">
        <w:trPr>
          <w:trHeight w:val="233"/>
        </w:trPr>
        <w:tc>
          <w:tcPr>
            <w:tcW w:w="1180"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1152"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5184"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600" w:type="dxa"/>
            <w:tcBorders>
              <w:top w:val="nil"/>
              <w:bottom w:val="single" w:sz="12" w:space="0" w:color="000000"/>
            </w:tcBorders>
            <w:shd w:val="clear" w:color="auto" w:fill="E5E5F9"/>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8"/>
              <w:jc w:val="right"/>
              <w:rPr>
                <w:sz w:val="14"/>
              </w:rPr>
            </w:pPr>
            <w:r>
              <w:rPr>
                <w:sz w:val="14"/>
              </w:rPr>
              <w:t>0,00</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7"/>
              <w:jc w:val="right"/>
              <w:rPr>
                <w:sz w:val="14"/>
              </w:rPr>
            </w:pPr>
            <w:r>
              <w:rPr>
                <w:sz w:val="14"/>
              </w:rPr>
              <w:t>0,00</w:t>
            </w:r>
          </w:p>
        </w:tc>
      </w:tr>
      <w:tr w:rsidR="005E231D" w:rsidTr="005E231D">
        <w:trPr>
          <w:trHeight w:val="471"/>
        </w:trPr>
        <w:tc>
          <w:tcPr>
            <w:tcW w:w="1180" w:type="dxa"/>
            <w:tcBorders>
              <w:top w:val="single" w:sz="12" w:space="0" w:color="000000"/>
              <w:bottom w:val="nil"/>
            </w:tcBorders>
          </w:tcPr>
          <w:p w:rsidR="005E231D" w:rsidRDefault="005E231D" w:rsidP="00322522">
            <w:pPr>
              <w:pStyle w:val="TableParagraph"/>
              <w:spacing w:before="28"/>
              <w:ind w:left="36"/>
              <w:rPr>
                <w:sz w:val="14"/>
              </w:rPr>
            </w:pPr>
            <w:r>
              <w:rPr>
                <w:sz w:val="14"/>
              </w:rPr>
              <w:t>1.01.01.53</w:t>
            </w:r>
          </w:p>
        </w:tc>
        <w:tc>
          <w:tcPr>
            <w:tcW w:w="1152" w:type="dxa"/>
            <w:tcBorders>
              <w:top w:val="single" w:sz="12" w:space="0" w:color="000000"/>
              <w:bottom w:val="nil"/>
            </w:tcBorders>
          </w:tcPr>
          <w:p w:rsidR="005E231D" w:rsidRDefault="005E231D" w:rsidP="00322522">
            <w:pPr>
              <w:pStyle w:val="TableParagraph"/>
              <w:spacing w:before="28"/>
              <w:ind w:left="36"/>
              <w:rPr>
                <w:sz w:val="14"/>
              </w:rPr>
            </w:pPr>
            <w:r>
              <w:rPr>
                <w:sz w:val="14"/>
              </w:rPr>
              <w:t>10000130</w:t>
            </w:r>
          </w:p>
        </w:tc>
        <w:tc>
          <w:tcPr>
            <w:tcW w:w="5184" w:type="dxa"/>
            <w:tcBorders>
              <w:top w:val="single" w:sz="12" w:space="0" w:color="000000"/>
              <w:bottom w:val="nil"/>
            </w:tcBorders>
          </w:tcPr>
          <w:p w:rsidR="005E231D" w:rsidRPr="005E231D" w:rsidRDefault="005E231D" w:rsidP="00322522">
            <w:pPr>
              <w:pStyle w:val="TableParagraph"/>
              <w:spacing w:before="28"/>
              <w:ind w:left="36"/>
              <w:rPr>
                <w:sz w:val="14"/>
                <w:lang w:val="it-IT"/>
              </w:rPr>
            </w:pPr>
            <w:r w:rsidRPr="005E231D">
              <w:rPr>
                <w:sz w:val="14"/>
                <w:lang w:val="it-IT"/>
              </w:rPr>
              <w:t>IMPOSTA COMUNALE SULLA PUBBLICITA</w:t>
            </w:r>
          </w:p>
          <w:p w:rsidR="005E231D" w:rsidRPr="005E231D" w:rsidRDefault="005E231D" w:rsidP="00322522">
            <w:pPr>
              <w:pStyle w:val="TableParagraph"/>
              <w:ind w:left="36"/>
              <w:rPr>
                <w:sz w:val="14"/>
                <w:lang w:val="it-IT"/>
              </w:rPr>
            </w:pPr>
            <w:r w:rsidRPr="005E231D">
              <w:rPr>
                <w:sz w:val="14"/>
                <w:lang w:val="it-IT"/>
              </w:rPr>
              <w:t>Modalità di calcolo: Media ponderata sui totali (12,97)</w:t>
            </w:r>
          </w:p>
        </w:tc>
        <w:tc>
          <w:tcPr>
            <w:tcW w:w="600" w:type="dxa"/>
            <w:tcBorders>
              <w:top w:val="single" w:sz="12" w:space="0" w:color="000000"/>
              <w:bottom w:val="nil"/>
            </w:tcBorders>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tcPr>
          <w:p w:rsidR="005E231D" w:rsidRDefault="005E231D" w:rsidP="00322522">
            <w:pPr>
              <w:pStyle w:val="TableParagraph"/>
              <w:spacing w:before="28"/>
              <w:ind w:left="1021"/>
              <w:rPr>
                <w:sz w:val="14"/>
              </w:rPr>
            </w:pPr>
            <w:r>
              <w:rPr>
                <w:sz w:val="14"/>
              </w:rPr>
              <w:t>1.400,76</w:t>
            </w:r>
          </w:p>
          <w:p w:rsidR="005E231D" w:rsidRDefault="005E231D" w:rsidP="00322522">
            <w:pPr>
              <w:pStyle w:val="TableParagraph"/>
              <w:spacing w:before="71"/>
              <w:ind w:left="1021"/>
              <w:rPr>
                <w:sz w:val="14"/>
              </w:rPr>
            </w:pPr>
            <w:r>
              <w:rPr>
                <w:sz w:val="14"/>
              </w:rPr>
              <w:t>1.918,57</w:t>
            </w:r>
          </w:p>
        </w:tc>
        <w:tc>
          <w:tcPr>
            <w:tcW w:w="1600" w:type="dxa"/>
            <w:tcBorders>
              <w:top w:val="single" w:sz="12" w:space="0" w:color="000000"/>
              <w:bottom w:val="nil"/>
            </w:tcBorders>
          </w:tcPr>
          <w:p w:rsidR="005E231D" w:rsidRDefault="005E231D" w:rsidP="00322522">
            <w:pPr>
              <w:pStyle w:val="TableParagraph"/>
              <w:spacing w:before="28"/>
              <w:ind w:left="1022"/>
              <w:rPr>
                <w:sz w:val="14"/>
              </w:rPr>
            </w:pPr>
            <w:r>
              <w:rPr>
                <w:sz w:val="14"/>
              </w:rPr>
              <w:t>1.190,65</w:t>
            </w:r>
          </w:p>
          <w:p w:rsidR="005E231D" w:rsidRDefault="005E231D" w:rsidP="00322522">
            <w:pPr>
              <w:pStyle w:val="TableParagraph"/>
              <w:spacing w:before="71"/>
              <w:ind w:left="1022"/>
              <w:rPr>
                <w:sz w:val="14"/>
              </w:rPr>
            </w:pPr>
            <w:r>
              <w:rPr>
                <w:sz w:val="14"/>
              </w:rPr>
              <w:t>1.330,72</w:t>
            </w:r>
          </w:p>
        </w:tc>
      </w:tr>
      <w:tr w:rsidR="005E231D" w:rsidTr="005E231D">
        <w:trPr>
          <w:trHeight w:val="233"/>
        </w:trPr>
        <w:tc>
          <w:tcPr>
            <w:tcW w:w="1180" w:type="dxa"/>
            <w:tcBorders>
              <w:top w:val="nil"/>
              <w:bottom w:val="single" w:sz="12" w:space="0" w:color="000000"/>
            </w:tcBorders>
          </w:tcPr>
          <w:p w:rsidR="005E231D" w:rsidRDefault="005E231D" w:rsidP="00322522">
            <w:pPr>
              <w:pStyle w:val="TableParagraph"/>
              <w:rPr>
                <w:rFonts w:ascii="Times New Roman"/>
                <w:sz w:val="14"/>
              </w:rPr>
            </w:pPr>
          </w:p>
        </w:tc>
        <w:tc>
          <w:tcPr>
            <w:tcW w:w="1152" w:type="dxa"/>
            <w:tcBorders>
              <w:top w:val="nil"/>
              <w:bottom w:val="single" w:sz="12" w:space="0" w:color="000000"/>
            </w:tcBorders>
          </w:tcPr>
          <w:p w:rsidR="005E231D" w:rsidRDefault="005E231D" w:rsidP="00322522">
            <w:pPr>
              <w:pStyle w:val="TableParagraph"/>
              <w:rPr>
                <w:rFonts w:ascii="Times New Roman"/>
                <w:sz w:val="14"/>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tcPr>
          <w:p w:rsidR="005E231D" w:rsidRDefault="005E231D" w:rsidP="00322522">
            <w:pPr>
              <w:pStyle w:val="TableParagraph"/>
              <w:spacing w:before="34"/>
              <w:ind w:right="18"/>
              <w:jc w:val="right"/>
              <w:rPr>
                <w:sz w:val="14"/>
              </w:rPr>
            </w:pPr>
            <w:r>
              <w:rPr>
                <w:sz w:val="14"/>
              </w:rPr>
              <w:t>1.400,76</w:t>
            </w:r>
          </w:p>
        </w:tc>
        <w:tc>
          <w:tcPr>
            <w:tcW w:w="1600" w:type="dxa"/>
            <w:tcBorders>
              <w:top w:val="nil"/>
              <w:bottom w:val="single" w:sz="12" w:space="0" w:color="000000"/>
            </w:tcBorders>
          </w:tcPr>
          <w:p w:rsidR="005E231D" w:rsidRDefault="005E231D" w:rsidP="00322522">
            <w:pPr>
              <w:pStyle w:val="TableParagraph"/>
              <w:spacing w:before="34"/>
              <w:ind w:right="17"/>
              <w:jc w:val="right"/>
              <w:rPr>
                <w:sz w:val="14"/>
              </w:rPr>
            </w:pPr>
            <w:r>
              <w:rPr>
                <w:sz w:val="14"/>
              </w:rPr>
              <w:t>1.400,76</w:t>
            </w:r>
          </w:p>
        </w:tc>
      </w:tr>
      <w:tr w:rsidR="005E231D" w:rsidTr="005E231D">
        <w:trPr>
          <w:trHeight w:val="471"/>
        </w:trPr>
        <w:tc>
          <w:tcPr>
            <w:tcW w:w="1180"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1.01.01.61</w:t>
            </w:r>
          </w:p>
        </w:tc>
        <w:tc>
          <w:tcPr>
            <w:tcW w:w="1152"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10000220</w:t>
            </w:r>
          </w:p>
        </w:tc>
        <w:tc>
          <w:tcPr>
            <w:tcW w:w="5184" w:type="dxa"/>
            <w:tcBorders>
              <w:top w:val="single" w:sz="12" w:space="0" w:color="000000"/>
              <w:bottom w:val="nil"/>
            </w:tcBorders>
            <w:shd w:val="clear" w:color="auto" w:fill="E5E5F9"/>
          </w:tcPr>
          <w:p w:rsidR="005E231D" w:rsidRPr="005E231D" w:rsidRDefault="005E231D" w:rsidP="00322522">
            <w:pPr>
              <w:pStyle w:val="TableParagraph"/>
              <w:spacing w:before="28"/>
              <w:ind w:left="36"/>
              <w:rPr>
                <w:sz w:val="14"/>
                <w:lang w:val="it-IT"/>
              </w:rPr>
            </w:pPr>
            <w:r w:rsidRPr="005E231D">
              <w:rPr>
                <w:sz w:val="14"/>
                <w:lang w:val="it-IT"/>
              </w:rPr>
              <w:t>TARES/TARI</w:t>
            </w:r>
          </w:p>
          <w:p w:rsidR="005E231D" w:rsidRPr="005E231D" w:rsidRDefault="005E231D" w:rsidP="00322522">
            <w:pPr>
              <w:pStyle w:val="TableParagraph"/>
              <w:ind w:left="36"/>
              <w:rPr>
                <w:sz w:val="14"/>
                <w:lang w:val="it-IT"/>
              </w:rPr>
            </w:pPr>
            <w:r w:rsidRPr="005E231D">
              <w:rPr>
                <w:sz w:val="14"/>
                <w:lang w:val="it-IT"/>
              </w:rPr>
              <w:t>Modalità di calcolo: Media ponderata sui totali (23,98)</w:t>
            </w:r>
          </w:p>
        </w:tc>
        <w:tc>
          <w:tcPr>
            <w:tcW w:w="600" w:type="dxa"/>
            <w:tcBorders>
              <w:top w:val="single" w:sz="12" w:space="0" w:color="000000"/>
              <w:bottom w:val="nil"/>
            </w:tcBorders>
            <w:shd w:val="clear" w:color="auto" w:fill="E5E5F9"/>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left="868"/>
              <w:rPr>
                <w:sz w:val="14"/>
              </w:rPr>
            </w:pPr>
            <w:r>
              <w:rPr>
                <w:sz w:val="14"/>
              </w:rPr>
              <w:t>318.787,54</w:t>
            </w:r>
          </w:p>
          <w:p w:rsidR="005E231D" w:rsidRDefault="005E231D" w:rsidP="00322522">
            <w:pPr>
              <w:pStyle w:val="TableParagraph"/>
              <w:spacing w:before="71"/>
              <w:ind w:left="868"/>
              <w:rPr>
                <w:sz w:val="14"/>
              </w:rPr>
            </w:pPr>
            <w:r>
              <w:rPr>
                <w:sz w:val="14"/>
              </w:rPr>
              <w:t>390.274,50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left="869"/>
              <w:rPr>
                <w:sz w:val="14"/>
              </w:rPr>
            </w:pPr>
            <w:r>
              <w:rPr>
                <w:sz w:val="14"/>
              </w:rPr>
              <w:t>270.969,41</w:t>
            </w:r>
          </w:p>
          <w:p w:rsidR="005E231D" w:rsidRDefault="005E231D" w:rsidP="00322522">
            <w:pPr>
              <w:pStyle w:val="TableParagraph"/>
              <w:spacing w:before="71"/>
              <w:ind w:left="869"/>
              <w:rPr>
                <w:sz w:val="14"/>
              </w:rPr>
            </w:pPr>
            <w:r>
              <w:rPr>
                <w:sz w:val="14"/>
              </w:rPr>
              <w:t>299.000,63</w:t>
            </w:r>
          </w:p>
        </w:tc>
      </w:tr>
      <w:tr w:rsidR="005E231D" w:rsidTr="005E231D">
        <w:trPr>
          <w:trHeight w:val="233"/>
        </w:trPr>
        <w:tc>
          <w:tcPr>
            <w:tcW w:w="1180"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1152"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5184"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600" w:type="dxa"/>
            <w:tcBorders>
              <w:top w:val="nil"/>
              <w:bottom w:val="single" w:sz="12" w:space="0" w:color="000000"/>
            </w:tcBorders>
            <w:shd w:val="clear" w:color="auto" w:fill="E5E5F9"/>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8"/>
              <w:jc w:val="right"/>
              <w:rPr>
                <w:sz w:val="14"/>
              </w:rPr>
            </w:pPr>
            <w:r>
              <w:rPr>
                <w:sz w:val="14"/>
              </w:rPr>
              <w:t>390.274,50</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7"/>
              <w:jc w:val="right"/>
              <w:rPr>
                <w:sz w:val="14"/>
              </w:rPr>
            </w:pPr>
            <w:r>
              <w:rPr>
                <w:sz w:val="14"/>
              </w:rPr>
              <w:t>314.737,50</w:t>
            </w:r>
          </w:p>
        </w:tc>
      </w:tr>
      <w:tr w:rsidR="005E231D" w:rsidTr="005E231D">
        <w:trPr>
          <w:trHeight w:val="218"/>
        </w:trPr>
        <w:tc>
          <w:tcPr>
            <w:tcW w:w="1180"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152"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nil"/>
            </w:tcBorders>
          </w:tcPr>
          <w:p w:rsidR="005E231D" w:rsidRDefault="005E231D" w:rsidP="00322522">
            <w:pPr>
              <w:pStyle w:val="TableParagraph"/>
              <w:rPr>
                <w:rFonts w:ascii="Times New Roman"/>
                <w:sz w:val="14"/>
              </w:rPr>
            </w:pPr>
          </w:p>
        </w:tc>
        <w:tc>
          <w:tcPr>
            <w:tcW w:w="600" w:type="dxa"/>
            <w:tcBorders>
              <w:top w:val="single" w:sz="12" w:space="0" w:color="000000"/>
              <w:bottom w:val="nil"/>
            </w:tcBorders>
          </w:tcPr>
          <w:p w:rsidR="005E231D" w:rsidRDefault="005E231D" w:rsidP="00322522">
            <w:pPr>
              <w:pStyle w:val="TableParagraph"/>
              <w:spacing w:before="30" w:line="168" w:lineRule="exact"/>
              <w:ind w:left="122"/>
              <w:rPr>
                <w:b/>
                <w:sz w:val="14"/>
              </w:rPr>
            </w:pPr>
            <w:r>
              <w:rPr>
                <w:b/>
                <w:sz w:val="14"/>
              </w:rPr>
              <w:t>2019</w:t>
            </w:r>
          </w:p>
        </w:tc>
        <w:tc>
          <w:tcPr>
            <w:tcW w:w="1600" w:type="dxa"/>
            <w:tcBorders>
              <w:top w:val="single" w:sz="12" w:space="0" w:color="000000"/>
              <w:bottom w:val="nil"/>
            </w:tcBorders>
          </w:tcPr>
          <w:p w:rsidR="005E231D" w:rsidRDefault="005E231D" w:rsidP="00322522">
            <w:pPr>
              <w:pStyle w:val="TableParagraph"/>
              <w:spacing w:before="30" w:line="168" w:lineRule="exact"/>
              <w:ind w:right="18"/>
              <w:jc w:val="right"/>
              <w:rPr>
                <w:b/>
                <w:sz w:val="14"/>
              </w:rPr>
            </w:pPr>
            <w:r>
              <w:rPr>
                <w:b/>
                <w:sz w:val="14"/>
              </w:rPr>
              <w:t>395.075,15</w:t>
            </w:r>
          </w:p>
        </w:tc>
        <w:tc>
          <w:tcPr>
            <w:tcW w:w="1600" w:type="dxa"/>
            <w:tcBorders>
              <w:top w:val="single" w:sz="12" w:space="0" w:color="000000"/>
              <w:bottom w:val="nil"/>
            </w:tcBorders>
          </w:tcPr>
          <w:p w:rsidR="005E231D" w:rsidRDefault="005E231D" w:rsidP="00322522">
            <w:pPr>
              <w:pStyle w:val="TableParagraph"/>
              <w:spacing w:before="30" w:line="168" w:lineRule="exact"/>
              <w:ind w:right="17"/>
              <w:jc w:val="right"/>
              <w:rPr>
                <w:b/>
                <w:sz w:val="14"/>
              </w:rPr>
            </w:pPr>
            <w:r>
              <w:rPr>
                <w:b/>
                <w:sz w:val="14"/>
              </w:rPr>
              <w:t>335.813,89</w:t>
            </w:r>
          </w:p>
        </w:tc>
      </w:tr>
      <w:tr w:rsidR="005E231D" w:rsidTr="005E231D">
        <w:trPr>
          <w:trHeight w:val="207"/>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nil"/>
            </w:tcBorders>
          </w:tcPr>
          <w:p w:rsidR="005E231D" w:rsidRDefault="005E231D" w:rsidP="00322522">
            <w:pPr>
              <w:pStyle w:val="TableParagraph"/>
              <w:spacing w:before="19" w:line="168" w:lineRule="exact"/>
              <w:ind w:right="47"/>
              <w:jc w:val="right"/>
              <w:rPr>
                <w:b/>
                <w:sz w:val="14"/>
              </w:rPr>
            </w:pPr>
            <w:proofErr w:type="spellStart"/>
            <w:r>
              <w:rPr>
                <w:b/>
                <w:sz w:val="14"/>
              </w:rPr>
              <w:t>Totale</w:t>
            </w:r>
            <w:proofErr w:type="spellEnd"/>
            <w:r>
              <w:rPr>
                <w:b/>
                <w:sz w:val="14"/>
              </w:rPr>
              <w:t xml:space="preserve"> </w:t>
            </w:r>
            <w:proofErr w:type="spellStart"/>
            <w:r>
              <w:rPr>
                <w:b/>
                <w:sz w:val="14"/>
              </w:rPr>
              <w:t>Tipologia</w:t>
            </w:r>
            <w:proofErr w:type="spellEnd"/>
            <w:r>
              <w:rPr>
                <w:b/>
                <w:sz w:val="14"/>
              </w:rPr>
              <w:t xml:space="preserve"> 1.01</w:t>
            </w:r>
          </w:p>
        </w:tc>
        <w:tc>
          <w:tcPr>
            <w:tcW w:w="600" w:type="dxa"/>
            <w:tcBorders>
              <w:top w:val="nil"/>
              <w:bottom w:val="nil"/>
            </w:tcBorders>
          </w:tcPr>
          <w:p w:rsidR="005E231D" w:rsidRDefault="005E231D" w:rsidP="00322522">
            <w:pPr>
              <w:pStyle w:val="TableParagraph"/>
              <w:spacing w:before="19" w:line="168" w:lineRule="exact"/>
              <w:ind w:left="122"/>
              <w:rPr>
                <w:b/>
                <w:sz w:val="14"/>
              </w:rPr>
            </w:pPr>
            <w:r>
              <w:rPr>
                <w:b/>
                <w:sz w:val="14"/>
              </w:rPr>
              <w:t>2020</w:t>
            </w:r>
          </w:p>
        </w:tc>
        <w:tc>
          <w:tcPr>
            <w:tcW w:w="1600" w:type="dxa"/>
            <w:tcBorders>
              <w:top w:val="nil"/>
              <w:bottom w:val="nil"/>
            </w:tcBorders>
          </w:tcPr>
          <w:p w:rsidR="005E231D" w:rsidRDefault="005E231D" w:rsidP="00322522">
            <w:pPr>
              <w:pStyle w:val="TableParagraph"/>
              <w:spacing w:before="19" w:line="168" w:lineRule="exact"/>
              <w:ind w:right="18"/>
              <w:jc w:val="right"/>
              <w:rPr>
                <w:b/>
                <w:sz w:val="14"/>
              </w:rPr>
            </w:pPr>
            <w:r>
              <w:rPr>
                <w:b/>
                <w:sz w:val="14"/>
              </w:rPr>
              <w:t>420.462,87</w:t>
            </w:r>
          </w:p>
        </w:tc>
        <w:tc>
          <w:tcPr>
            <w:tcW w:w="1600" w:type="dxa"/>
            <w:tcBorders>
              <w:top w:val="nil"/>
              <w:bottom w:val="nil"/>
            </w:tcBorders>
          </w:tcPr>
          <w:p w:rsidR="005E231D" w:rsidRDefault="005E231D" w:rsidP="00322522">
            <w:pPr>
              <w:pStyle w:val="TableParagraph"/>
              <w:spacing w:before="19" w:line="168" w:lineRule="exact"/>
              <w:ind w:right="17"/>
              <w:jc w:val="right"/>
              <w:rPr>
                <w:b/>
                <w:sz w:val="14"/>
              </w:rPr>
            </w:pPr>
            <w:r>
              <w:rPr>
                <w:b/>
                <w:sz w:val="14"/>
              </w:rPr>
              <w:t>327.187,66</w:t>
            </w:r>
          </w:p>
        </w:tc>
      </w:tr>
      <w:tr w:rsidR="005E231D" w:rsidTr="005E231D">
        <w:trPr>
          <w:trHeight w:val="218"/>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19"/>
              <w:ind w:left="122"/>
              <w:rPr>
                <w:b/>
                <w:sz w:val="14"/>
              </w:rPr>
            </w:pPr>
            <w:r>
              <w:rPr>
                <w:b/>
                <w:sz w:val="14"/>
              </w:rPr>
              <w:t>2021</w:t>
            </w:r>
          </w:p>
        </w:tc>
        <w:tc>
          <w:tcPr>
            <w:tcW w:w="1600" w:type="dxa"/>
            <w:tcBorders>
              <w:top w:val="nil"/>
              <w:bottom w:val="single" w:sz="12" w:space="0" w:color="000000"/>
            </w:tcBorders>
          </w:tcPr>
          <w:p w:rsidR="005E231D" w:rsidRDefault="005E231D" w:rsidP="00322522">
            <w:pPr>
              <w:pStyle w:val="TableParagraph"/>
              <w:spacing w:before="19"/>
              <w:ind w:right="18"/>
              <w:jc w:val="right"/>
              <w:rPr>
                <w:b/>
                <w:sz w:val="14"/>
              </w:rPr>
            </w:pPr>
            <w:r>
              <w:rPr>
                <w:b/>
                <w:sz w:val="14"/>
              </w:rPr>
              <w:t>419.945,06</w:t>
            </w:r>
          </w:p>
        </w:tc>
        <w:tc>
          <w:tcPr>
            <w:tcW w:w="1600" w:type="dxa"/>
            <w:tcBorders>
              <w:top w:val="nil"/>
              <w:bottom w:val="single" w:sz="12" w:space="0" w:color="000000"/>
            </w:tcBorders>
          </w:tcPr>
          <w:p w:rsidR="005E231D" w:rsidRDefault="005E231D" w:rsidP="00322522">
            <w:pPr>
              <w:pStyle w:val="TableParagraph"/>
              <w:spacing w:before="19"/>
              <w:ind w:right="17"/>
              <w:jc w:val="right"/>
              <w:rPr>
                <w:b/>
                <w:sz w:val="14"/>
              </w:rPr>
            </w:pPr>
            <w:r>
              <w:rPr>
                <w:b/>
                <w:sz w:val="14"/>
              </w:rPr>
              <w:t>344.408,06</w:t>
            </w:r>
          </w:p>
        </w:tc>
      </w:tr>
      <w:tr w:rsidR="005E231D" w:rsidTr="005E231D">
        <w:trPr>
          <w:trHeight w:val="218"/>
        </w:trPr>
        <w:tc>
          <w:tcPr>
            <w:tcW w:w="1180"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152"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nil"/>
            </w:tcBorders>
          </w:tcPr>
          <w:p w:rsidR="005E231D" w:rsidRDefault="005E231D" w:rsidP="00322522">
            <w:pPr>
              <w:pStyle w:val="TableParagraph"/>
              <w:rPr>
                <w:rFonts w:ascii="Times New Roman"/>
                <w:sz w:val="14"/>
              </w:rPr>
            </w:pPr>
          </w:p>
        </w:tc>
        <w:tc>
          <w:tcPr>
            <w:tcW w:w="600" w:type="dxa"/>
            <w:tcBorders>
              <w:top w:val="single" w:sz="12" w:space="0" w:color="000000"/>
              <w:bottom w:val="nil"/>
            </w:tcBorders>
          </w:tcPr>
          <w:p w:rsidR="005E231D" w:rsidRDefault="005E231D" w:rsidP="00322522">
            <w:pPr>
              <w:pStyle w:val="TableParagraph"/>
              <w:spacing w:before="30" w:line="168" w:lineRule="exact"/>
              <w:ind w:left="122"/>
              <w:rPr>
                <w:b/>
                <w:sz w:val="14"/>
              </w:rPr>
            </w:pPr>
            <w:r>
              <w:rPr>
                <w:b/>
                <w:sz w:val="14"/>
              </w:rPr>
              <w:t>2019</w:t>
            </w:r>
          </w:p>
        </w:tc>
        <w:tc>
          <w:tcPr>
            <w:tcW w:w="1600" w:type="dxa"/>
            <w:tcBorders>
              <w:top w:val="single" w:sz="12" w:space="0" w:color="000000"/>
              <w:bottom w:val="nil"/>
            </w:tcBorders>
          </w:tcPr>
          <w:p w:rsidR="005E231D" w:rsidRDefault="005E231D" w:rsidP="00322522">
            <w:pPr>
              <w:pStyle w:val="TableParagraph"/>
              <w:spacing w:before="30" w:line="168" w:lineRule="exact"/>
              <w:ind w:right="18"/>
              <w:jc w:val="right"/>
              <w:rPr>
                <w:b/>
                <w:sz w:val="14"/>
              </w:rPr>
            </w:pPr>
            <w:r>
              <w:rPr>
                <w:b/>
                <w:sz w:val="14"/>
              </w:rPr>
              <w:t>395.075,15</w:t>
            </w:r>
          </w:p>
        </w:tc>
        <w:tc>
          <w:tcPr>
            <w:tcW w:w="1600" w:type="dxa"/>
            <w:tcBorders>
              <w:top w:val="single" w:sz="12" w:space="0" w:color="000000"/>
              <w:bottom w:val="nil"/>
            </w:tcBorders>
          </w:tcPr>
          <w:p w:rsidR="005E231D" w:rsidRDefault="005E231D" w:rsidP="00322522">
            <w:pPr>
              <w:pStyle w:val="TableParagraph"/>
              <w:spacing w:before="30" w:line="168" w:lineRule="exact"/>
              <w:ind w:right="17"/>
              <w:jc w:val="right"/>
              <w:rPr>
                <w:b/>
                <w:sz w:val="14"/>
              </w:rPr>
            </w:pPr>
            <w:r>
              <w:rPr>
                <w:b/>
                <w:sz w:val="14"/>
              </w:rPr>
              <w:t>335.813,89</w:t>
            </w:r>
          </w:p>
        </w:tc>
      </w:tr>
      <w:tr w:rsidR="005E231D" w:rsidTr="005E231D">
        <w:trPr>
          <w:trHeight w:val="207"/>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nil"/>
            </w:tcBorders>
          </w:tcPr>
          <w:p w:rsidR="005E231D" w:rsidRDefault="005E231D" w:rsidP="00322522">
            <w:pPr>
              <w:pStyle w:val="TableParagraph"/>
              <w:spacing w:before="19" w:line="168" w:lineRule="exact"/>
              <w:ind w:right="47"/>
              <w:jc w:val="right"/>
              <w:rPr>
                <w:b/>
                <w:sz w:val="14"/>
              </w:rPr>
            </w:pPr>
            <w:proofErr w:type="spellStart"/>
            <w:r>
              <w:rPr>
                <w:b/>
                <w:sz w:val="14"/>
              </w:rPr>
              <w:t>Totale</w:t>
            </w:r>
            <w:proofErr w:type="spellEnd"/>
            <w:r>
              <w:rPr>
                <w:b/>
                <w:sz w:val="14"/>
              </w:rPr>
              <w:t xml:space="preserve"> </w:t>
            </w:r>
            <w:proofErr w:type="spellStart"/>
            <w:r>
              <w:rPr>
                <w:b/>
                <w:sz w:val="14"/>
              </w:rPr>
              <w:t>Titolo</w:t>
            </w:r>
            <w:proofErr w:type="spellEnd"/>
            <w:r>
              <w:rPr>
                <w:b/>
                <w:sz w:val="14"/>
              </w:rPr>
              <w:t xml:space="preserve"> 1</w:t>
            </w:r>
          </w:p>
        </w:tc>
        <w:tc>
          <w:tcPr>
            <w:tcW w:w="600" w:type="dxa"/>
            <w:tcBorders>
              <w:top w:val="nil"/>
              <w:bottom w:val="nil"/>
            </w:tcBorders>
          </w:tcPr>
          <w:p w:rsidR="005E231D" w:rsidRDefault="005E231D" w:rsidP="00322522">
            <w:pPr>
              <w:pStyle w:val="TableParagraph"/>
              <w:spacing w:before="19" w:line="168" w:lineRule="exact"/>
              <w:ind w:left="122"/>
              <w:rPr>
                <w:b/>
                <w:sz w:val="14"/>
              </w:rPr>
            </w:pPr>
            <w:r>
              <w:rPr>
                <w:b/>
                <w:sz w:val="14"/>
              </w:rPr>
              <w:t>2020</w:t>
            </w:r>
          </w:p>
        </w:tc>
        <w:tc>
          <w:tcPr>
            <w:tcW w:w="1600" w:type="dxa"/>
            <w:tcBorders>
              <w:top w:val="nil"/>
              <w:bottom w:val="nil"/>
            </w:tcBorders>
          </w:tcPr>
          <w:p w:rsidR="005E231D" w:rsidRDefault="005E231D" w:rsidP="00322522">
            <w:pPr>
              <w:pStyle w:val="TableParagraph"/>
              <w:spacing w:before="19" w:line="168" w:lineRule="exact"/>
              <w:ind w:right="18"/>
              <w:jc w:val="right"/>
              <w:rPr>
                <w:b/>
                <w:sz w:val="14"/>
              </w:rPr>
            </w:pPr>
            <w:r>
              <w:rPr>
                <w:b/>
                <w:sz w:val="14"/>
              </w:rPr>
              <w:t>420.462,87</w:t>
            </w:r>
          </w:p>
        </w:tc>
        <w:tc>
          <w:tcPr>
            <w:tcW w:w="1600" w:type="dxa"/>
            <w:tcBorders>
              <w:top w:val="nil"/>
              <w:bottom w:val="nil"/>
            </w:tcBorders>
          </w:tcPr>
          <w:p w:rsidR="005E231D" w:rsidRDefault="005E231D" w:rsidP="00322522">
            <w:pPr>
              <w:pStyle w:val="TableParagraph"/>
              <w:spacing w:before="19" w:line="168" w:lineRule="exact"/>
              <w:ind w:right="17"/>
              <w:jc w:val="right"/>
              <w:rPr>
                <w:b/>
                <w:sz w:val="14"/>
              </w:rPr>
            </w:pPr>
            <w:r>
              <w:rPr>
                <w:b/>
                <w:sz w:val="14"/>
              </w:rPr>
              <w:t>327.187,66</w:t>
            </w:r>
          </w:p>
        </w:tc>
      </w:tr>
      <w:tr w:rsidR="005E231D" w:rsidTr="005E231D">
        <w:trPr>
          <w:trHeight w:val="218"/>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19"/>
              <w:ind w:left="122"/>
              <w:rPr>
                <w:b/>
                <w:sz w:val="14"/>
              </w:rPr>
            </w:pPr>
            <w:r>
              <w:rPr>
                <w:b/>
                <w:sz w:val="14"/>
              </w:rPr>
              <w:t>2021</w:t>
            </w:r>
          </w:p>
        </w:tc>
        <w:tc>
          <w:tcPr>
            <w:tcW w:w="1600" w:type="dxa"/>
            <w:tcBorders>
              <w:top w:val="nil"/>
              <w:bottom w:val="single" w:sz="12" w:space="0" w:color="000000"/>
            </w:tcBorders>
          </w:tcPr>
          <w:p w:rsidR="005E231D" w:rsidRDefault="005E231D" w:rsidP="00322522">
            <w:pPr>
              <w:pStyle w:val="TableParagraph"/>
              <w:spacing w:before="19"/>
              <w:ind w:right="18"/>
              <w:jc w:val="right"/>
              <w:rPr>
                <w:b/>
                <w:sz w:val="14"/>
              </w:rPr>
            </w:pPr>
            <w:r>
              <w:rPr>
                <w:b/>
                <w:sz w:val="14"/>
              </w:rPr>
              <w:t>419.945,06</w:t>
            </w:r>
          </w:p>
        </w:tc>
        <w:tc>
          <w:tcPr>
            <w:tcW w:w="1600" w:type="dxa"/>
            <w:tcBorders>
              <w:top w:val="nil"/>
              <w:bottom w:val="single" w:sz="12" w:space="0" w:color="000000"/>
            </w:tcBorders>
          </w:tcPr>
          <w:p w:rsidR="005E231D" w:rsidRDefault="005E231D" w:rsidP="00322522">
            <w:pPr>
              <w:pStyle w:val="TableParagraph"/>
              <w:spacing w:before="19"/>
              <w:ind w:right="17"/>
              <w:jc w:val="right"/>
              <w:rPr>
                <w:b/>
                <w:sz w:val="14"/>
              </w:rPr>
            </w:pPr>
            <w:r>
              <w:rPr>
                <w:b/>
                <w:sz w:val="14"/>
              </w:rPr>
              <w:t>344.408,06</w:t>
            </w:r>
          </w:p>
        </w:tc>
      </w:tr>
      <w:tr w:rsidR="005E231D" w:rsidTr="005E231D">
        <w:trPr>
          <w:trHeight w:val="301"/>
        </w:trPr>
        <w:tc>
          <w:tcPr>
            <w:tcW w:w="1180" w:type="dxa"/>
            <w:tcBorders>
              <w:top w:val="single" w:sz="12" w:space="0" w:color="000000"/>
              <w:bottom w:val="single" w:sz="12" w:space="0" w:color="000000"/>
            </w:tcBorders>
          </w:tcPr>
          <w:p w:rsidR="005E231D" w:rsidRDefault="005E231D" w:rsidP="00322522">
            <w:pPr>
              <w:pStyle w:val="TableParagraph"/>
              <w:spacing w:before="66"/>
              <w:ind w:left="50"/>
              <w:rPr>
                <w:b/>
                <w:sz w:val="14"/>
              </w:rPr>
            </w:pPr>
            <w:r>
              <w:rPr>
                <w:b/>
                <w:sz w:val="14"/>
              </w:rPr>
              <w:t>3</w:t>
            </w:r>
          </w:p>
        </w:tc>
        <w:tc>
          <w:tcPr>
            <w:tcW w:w="1152"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single" w:sz="12" w:space="0" w:color="000000"/>
            </w:tcBorders>
          </w:tcPr>
          <w:p w:rsidR="005E231D" w:rsidRDefault="005E231D" w:rsidP="00322522">
            <w:pPr>
              <w:pStyle w:val="TableParagraph"/>
              <w:spacing w:before="66"/>
              <w:ind w:left="50"/>
              <w:rPr>
                <w:b/>
                <w:sz w:val="14"/>
              </w:rPr>
            </w:pPr>
            <w:proofErr w:type="spellStart"/>
            <w:r>
              <w:rPr>
                <w:b/>
                <w:sz w:val="14"/>
              </w:rPr>
              <w:t>Entrate</w:t>
            </w:r>
            <w:proofErr w:type="spellEnd"/>
            <w:r>
              <w:rPr>
                <w:b/>
                <w:sz w:val="14"/>
              </w:rPr>
              <w:t xml:space="preserve"> </w:t>
            </w:r>
            <w:proofErr w:type="spellStart"/>
            <w:r>
              <w:rPr>
                <w:b/>
                <w:sz w:val="14"/>
              </w:rPr>
              <w:t>extratributarie</w:t>
            </w:r>
            <w:proofErr w:type="spellEnd"/>
          </w:p>
        </w:tc>
        <w:tc>
          <w:tcPr>
            <w:tcW w:w="600"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600"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600" w:type="dxa"/>
            <w:tcBorders>
              <w:top w:val="single" w:sz="12" w:space="0" w:color="000000"/>
              <w:bottom w:val="single" w:sz="12" w:space="0" w:color="000000"/>
            </w:tcBorders>
          </w:tcPr>
          <w:p w:rsidR="005E231D" w:rsidRDefault="005E231D" w:rsidP="00322522">
            <w:pPr>
              <w:pStyle w:val="TableParagraph"/>
              <w:rPr>
                <w:rFonts w:ascii="Times New Roman"/>
                <w:sz w:val="14"/>
              </w:rPr>
            </w:pPr>
          </w:p>
        </w:tc>
      </w:tr>
      <w:tr w:rsidR="005E231D" w:rsidTr="005E231D">
        <w:trPr>
          <w:trHeight w:val="301"/>
        </w:trPr>
        <w:tc>
          <w:tcPr>
            <w:tcW w:w="1180" w:type="dxa"/>
            <w:tcBorders>
              <w:top w:val="single" w:sz="12" w:space="0" w:color="000000"/>
              <w:bottom w:val="single" w:sz="12" w:space="0" w:color="000000"/>
            </w:tcBorders>
          </w:tcPr>
          <w:p w:rsidR="005E231D" w:rsidRDefault="005E231D" w:rsidP="00322522">
            <w:pPr>
              <w:pStyle w:val="TableParagraph"/>
              <w:spacing w:before="66"/>
              <w:ind w:left="50"/>
              <w:rPr>
                <w:b/>
                <w:sz w:val="14"/>
              </w:rPr>
            </w:pPr>
            <w:r>
              <w:rPr>
                <w:b/>
                <w:sz w:val="14"/>
              </w:rPr>
              <w:t>3.01</w:t>
            </w:r>
          </w:p>
        </w:tc>
        <w:tc>
          <w:tcPr>
            <w:tcW w:w="1152"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single" w:sz="12" w:space="0" w:color="000000"/>
            </w:tcBorders>
          </w:tcPr>
          <w:p w:rsidR="005E231D" w:rsidRPr="005E231D" w:rsidRDefault="005E231D" w:rsidP="00322522">
            <w:pPr>
              <w:pStyle w:val="TableParagraph"/>
              <w:spacing w:before="66"/>
              <w:ind w:left="50"/>
              <w:rPr>
                <w:b/>
                <w:sz w:val="14"/>
                <w:lang w:val="it-IT"/>
              </w:rPr>
            </w:pPr>
            <w:r w:rsidRPr="005E231D">
              <w:rPr>
                <w:b/>
                <w:sz w:val="14"/>
                <w:lang w:val="it-IT"/>
              </w:rPr>
              <w:t>Vendita di beni e servizi e proventi derivanti dalla gestione dei beni</w:t>
            </w:r>
          </w:p>
        </w:tc>
        <w:tc>
          <w:tcPr>
            <w:tcW w:w="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c>
          <w:tcPr>
            <w:tcW w:w="1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c>
          <w:tcPr>
            <w:tcW w:w="1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r>
      <w:tr w:rsidR="005E231D" w:rsidTr="005E231D">
        <w:trPr>
          <w:trHeight w:val="471"/>
        </w:trPr>
        <w:tc>
          <w:tcPr>
            <w:tcW w:w="1180" w:type="dxa"/>
            <w:tcBorders>
              <w:top w:val="single" w:sz="12" w:space="0" w:color="000000"/>
              <w:bottom w:val="nil"/>
            </w:tcBorders>
          </w:tcPr>
          <w:p w:rsidR="005E231D" w:rsidRDefault="005E231D" w:rsidP="00322522">
            <w:pPr>
              <w:pStyle w:val="TableParagraph"/>
              <w:spacing w:before="28"/>
              <w:ind w:left="36"/>
              <w:rPr>
                <w:sz w:val="14"/>
              </w:rPr>
            </w:pPr>
            <w:r>
              <w:rPr>
                <w:sz w:val="14"/>
              </w:rPr>
              <w:t>3.01.02.01</w:t>
            </w:r>
          </w:p>
        </w:tc>
        <w:tc>
          <w:tcPr>
            <w:tcW w:w="1152" w:type="dxa"/>
            <w:tcBorders>
              <w:top w:val="single" w:sz="12" w:space="0" w:color="000000"/>
              <w:bottom w:val="nil"/>
            </w:tcBorders>
          </w:tcPr>
          <w:p w:rsidR="005E231D" w:rsidRDefault="005E231D" w:rsidP="00322522">
            <w:pPr>
              <w:pStyle w:val="TableParagraph"/>
              <w:spacing w:before="28"/>
              <w:ind w:left="36"/>
              <w:rPr>
                <w:sz w:val="14"/>
              </w:rPr>
            </w:pPr>
            <w:r>
              <w:rPr>
                <w:sz w:val="14"/>
              </w:rPr>
              <w:t>30000110</w:t>
            </w:r>
          </w:p>
        </w:tc>
        <w:tc>
          <w:tcPr>
            <w:tcW w:w="5184" w:type="dxa"/>
            <w:tcBorders>
              <w:top w:val="single" w:sz="12" w:space="0" w:color="000000"/>
              <w:bottom w:val="nil"/>
            </w:tcBorders>
          </w:tcPr>
          <w:p w:rsidR="005E231D" w:rsidRPr="005E231D" w:rsidRDefault="005E231D" w:rsidP="00322522">
            <w:pPr>
              <w:pStyle w:val="TableParagraph"/>
              <w:spacing w:before="28"/>
              <w:ind w:left="36"/>
              <w:rPr>
                <w:sz w:val="14"/>
                <w:lang w:val="it-IT"/>
              </w:rPr>
            </w:pPr>
            <w:r w:rsidRPr="005E231D">
              <w:rPr>
                <w:sz w:val="14"/>
                <w:lang w:val="it-IT"/>
              </w:rPr>
              <w:t>PROVENTI DA SERVIZIO TRASPORTO STUDENTI ( E 30000110)</w:t>
            </w:r>
          </w:p>
          <w:p w:rsidR="005E231D" w:rsidRPr="005E231D" w:rsidRDefault="005E231D" w:rsidP="00322522">
            <w:pPr>
              <w:pStyle w:val="TableParagraph"/>
              <w:ind w:left="36"/>
              <w:rPr>
                <w:sz w:val="14"/>
                <w:lang w:val="it-IT"/>
              </w:rPr>
            </w:pPr>
            <w:r w:rsidRPr="005E231D">
              <w:rPr>
                <w:sz w:val="14"/>
                <w:lang w:val="it-IT"/>
              </w:rPr>
              <w:t>Modalità di calcolo: Media semplice sui totali (4,75)</w:t>
            </w:r>
          </w:p>
        </w:tc>
        <w:tc>
          <w:tcPr>
            <w:tcW w:w="600" w:type="dxa"/>
            <w:tcBorders>
              <w:top w:val="single" w:sz="12" w:space="0" w:color="000000"/>
              <w:bottom w:val="nil"/>
            </w:tcBorders>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tcPr>
          <w:p w:rsidR="005E231D" w:rsidRDefault="005E231D" w:rsidP="00322522">
            <w:pPr>
              <w:pStyle w:val="TableParagraph"/>
              <w:spacing w:before="28"/>
              <w:ind w:right="18"/>
              <w:jc w:val="right"/>
              <w:rPr>
                <w:sz w:val="14"/>
              </w:rPr>
            </w:pPr>
            <w:r>
              <w:rPr>
                <w:sz w:val="14"/>
              </w:rPr>
              <w:t>760,00</w:t>
            </w:r>
          </w:p>
          <w:p w:rsidR="005E231D" w:rsidRDefault="005E231D" w:rsidP="00322522">
            <w:pPr>
              <w:pStyle w:val="TableParagraph"/>
              <w:spacing w:before="71"/>
              <w:ind w:right="18"/>
              <w:jc w:val="right"/>
              <w:rPr>
                <w:sz w:val="14"/>
              </w:rPr>
            </w:pPr>
            <w:r>
              <w:rPr>
                <w:sz w:val="14"/>
              </w:rPr>
              <w:t>760,00</w:t>
            </w:r>
          </w:p>
        </w:tc>
        <w:tc>
          <w:tcPr>
            <w:tcW w:w="1600" w:type="dxa"/>
            <w:tcBorders>
              <w:top w:val="single" w:sz="12" w:space="0" w:color="000000"/>
              <w:bottom w:val="nil"/>
            </w:tcBorders>
          </w:tcPr>
          <w:p w:rsidR="005E231D" w:rsidRDefault="005E231D" w:rsidP="00322522">
            <w:pPr>
              <w:pStyle w:val="TableParagraph"/>
              <w:spacing w:before="28"/>
              <w:ind w:right="17"/>
              <w:jc w:val="right"/>
              <w:rPr>
                <w:sz w:val="14"/>
              </w:rPr>
            </w:pPr>
            <w:r>
              <w:rPr>
                <w:sz w:val="14"/>
              </w:rPr>
              <w:t>646,00</w:t>
            </w:r>
          </w:p>
          <w:p w:rsidR="005E231D" w:rsidRDefault="005E231D" w:rsidP="00322522">
            <w:pPr>
              <w:pStyle w:val="TableParagraph"/>
              <w:spacing w:before="71"/>
              <w:ind w:right="17"/>
              <w:jc w:val="right"/>
              <w:rPr>
                <w:sz w:val="14"/>
              </w:rPr>
            </w:pPr>
            <w:r>
              <w:rPr>
                <w:sz w:val="14"/>
              </w:rPr>
              <w:t>722,00</w:t>
            </w:r>
          </w:p>
        </w:tc>
      </w:tr>
      <w:tr w:rsidR="005E231D" w:rsidTr="005E231D">
        <w:trPr>
          <w:trHeight w:val="233"/>
        </w:trPr>
        <w:tc>
          <w:tcPr>
            <w:tcW w:w="1180" w:type="dxa"/>
            <w:tcBorders>
              <w:top w:val="nil"/>
              <w:bottom w:val="single" w:sz="12" w:space="0" w:color="000000"/>
            </w:tcBorders>
          </w:tcPr>
          <w:p w:rsidR="005E231D" w:rsidRDefault="005E231D" w:rsidP="00322522">
            <w:pPr>
              <w:pStyle w:val="TableParagraph"/>
              <w:rPr>
                <w:rFonts w:ascii="Times New Roman"/>
                <w:sz w:val="14"/>
              </w:rPr>
            </w:pPr>
          </w:p>
        </w:tc>
        <w:tc>
          <w:tcPr>
            <w:tcW w:w="1152" w:type="dxa"/>
            <w:tcBorders>
              <w:top w:val="nil"/>
              <w:bottom w:val="single" w:sz="12" w:space="0" w:color="000000"/>
            </w:tcBorders>
          </w:tcPr>
          <w:p w:rsidR="005E231D" w:rsidRDefault="005E231D" w:rsidP="00322522">
            <w:pPr>
              <w:pStyle w:val="TableParagraph"/>
              <w:rPr>
                <w:rFonts w:ascii="Times New Roman"/>
                <w:sz w:val="14"/>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tcPr>
          <w:p w:rsidR="005E231D" w:rsidRDefault="005E231D" w:rsidP="00322522">
            <w:pPr>
              <w:pStyle w:val="TableParagraph"/>
              <w:spacing w:before="34"/>
              <w:ind w:right="18"/>
              <w:jc w:val="right"/>
              <w:rPr>
                <w:sz w:val="14"/>
              </w:rPr>
            </w:pPr>
            <w:r>
              <w:rPr>
                <w:sz w:val="14"/>
              </w:rPr>
              <w:t>760,00</w:t>
            </w:r>
          </w:p>
        </w:tc>
        <w:tc>
          <w:tcPr>
            <w:tcW w:w="1600" w:type="dxa"/>
            <w:tcBorders>
              <w:top w:val="nil"/>
              <w:bottom w:val="single" w:sz="12" w:space="0" w:color="000000"/>
            </w:tcBorders>
          </w:tcPr>
          <w:p w:rsidR="005E231D" w:rsidRDefault="005E231D" w:rsidP="00322522">
            <w:pPr>
              <w:pStyle w:val="TableParagraph"/>
              <w:spacing w:before="34"/>
              <w:ind w:right="17"/>
              <w:jc w:val="right"/>
              <w:rPr>
                <w:sz w:val="14"/>
              </w:rPr>
            </w:pPr>
            <w:r>
              <w:rPr>
                <w:sz w:val="14"/>
              </w:rPr>
              <w:t>760,00</w:t>
            </w:r>
          </w:p>
        </w:tc>
      </w:tr>
      <w:tr w:rsidR="005E231D" w:rsidTr="005E231D">
        <w:trPr>
          <w:trHeight w:val="471"/>
        </w:trPr>
        <w:tc>
          <w:tcPr>
            <w:tcW w:w="1180"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3.01.02.01</w:t>
            </w:r>
          </w:p>
        </w:tc>
        <w:tc>
          <w:tcPr>
            <w:tcW w:w="1152"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30000120</w:t>
            </w:r>
          </w:p>
        </w:tc>
        <w:tc>
          <w:tcPr>
            <w:tcW w:w="5184" w:type="dxa"/>
            <w:tcBorders>
              <w:top w:val="single" w:sz="12" w:space="0" w:color="000000"/>
              <w:bottom w:val="nil"/>
            </w:tcBorders>
            <w:shd w:val="clear" w:color="auto" w:fill="E5E5F9"/>
          </w:tcPr>
          <w:p w:rsidR="005E231D" w:rsidRPr="005E231D" w:rsidRDefault="005E231D" w:rsidP="00322522">
            <w:pPr>
              <w:pStyle w:val="TableParagraph"/>
              <w:spacing w:before="28"/>
              <w:ind w:left="36"/>
              <w:rPr>
                <w:sz w:val="14"/>
                <w:lang w:val="it-IT"/>
              </w:rPr>
            </w:pPr>
            <w:r w:rsidRPr="005E231D">
              <w:rPr>
                <w:sz w:val="14"/>
                <w:lang w:val="it-IT"/>
              </w:rPr>
              <w:t>PROV SERV MENSA SCUOLA ELEMENTARE</w:t>
            </w:r>
          </w:p>
          <w:p w:rsidR="005E231D" w:rsidRPr="005E231D" w:rsidRDefault="005E231D" w:rsidP="00322522">
            <w:pPr>
              <w:pStyle w:val="TableParagraph"/>
              <w:ind w:left="36"/>
              <w:rPr>
                <w:sz w:val="14"/>
                <w:lang w:val="it-IT"/>
              </w:rPr>
            </w:pPr>
            <w:r w:rsidRPr="005E231D">
              <w:rPr>
                <w:sz w:val="14"/>
                <w:lang w:val="it-IT"/>
              </w:rPr>
              <w:t>Modalità di calcolo: Media semplice sui totali (4,98)</w:t>
            </w:r>
          </w:p>
        </w:tc>
        <w:tc>
          <w:tcPr>
            <w:tcW w:w="600" w:type="dxa"/>
            <w:tcBorders>
              <w:top w:val="single" w:sz="12" w:space="0" w:color="000000"/>
              <w:bottom w:val="nil"/>
            </w:tcBorders>
            <w:shd w:val="clear" w:color="auto" w:fill="E5E5F9"/>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left="1021"/>
              <w:rPr>
                <w:sz w:val="14"/>
              </w:rPr>
            </w:pPr>
            <w:r>
              <w:rPr>
                <w:sz w:val="14"/>
              </w:rPr>
              <w:t>1.195,20</w:t>
            </w:r>
          </w:p>
          <w:p w:rsidR="005E231D" w:rsidRDefault="005E231D" w:rsidP="00322522">
            <w:pPr>
              <w:pStyle w:val="TableParagraph"/>
              <w:spacing w:before="71"/>
              <w:ind w:left="1021"/>
              <w:rPr>
                <w:sz w:val="14"/>
              </w:rPr>
            </w:pPr>
            <w:r>
              <w:rPr>
                <w:sz w:val="14"/>
              </w:rPr>
              <w:t>1.195,20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left="1022"/>
              <w:rPr>
                <w:sz w:val="14"/>
              </w:rPr>
            </w:pPr>
            <w:r>
              <w:rPr>
                <w:sz w:val="14"/>
              </w:rPr>
              <w:t>1.015,92</w:t>
            </w:r>
          </w:p>
          <w:p w:rsidR="005E231D" w:rsidRDefault="005E231D" w:rsidP="00322522">
            <w:pPr>
              <w:pStyle w:val="TableParagraph"/>
              <w:spacing w:before="71"/>
              <w:ind w:left="1022"/>
              <w:rPr>
                <w:sz w:val="14"/>
              </w:rPr>
            </w:pPr>
            <w:r>
              <w:rPr>
                <w:sz w:val="14"/>
              </w:rPr>
              <w:t>1.135,44</w:t>
            </w:r>
          </w:p>
        </w:tc>
      </w:tr>
      <w:tr w:rsidR="005E231D" w:rsidTr="005E231D">
        <w:trPr>
          <w:trHeight w:val="233"/>
        </w:trPr>
        <w:tc>
          <w:tcPr>
            <w:tcW w:w="1180"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1152"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5184"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600" w:type="dxa"/>
            <w:tcBorders>
              <w:top w:val="nil"/>
              <w:bottom w:val="single" w:sz="12" w:space="0" w:color="000000"/>
            </w:tcBorders>
            <w:shd w:val="clear" w:color="auto" w:fill="E5E5F9"/>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8"/>
              <w:jc w:val="right"/>
              <w:rPr>
                <w:sz w:val="14"/>
              </w:rPr>
            </w:pPr>
            <w:r>
              <w:rPr>
                <w:sz w:val="14"/>
              </w:rPr>
              <w:t>1.195,20</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7"/>
              <w:jc w:val="right"/>
              <w:rPr>
                <w:sz w:val="14"/>
              </w:rPr>
            </w:pPr>
            <w:r>
              <w:rPr>
                <w:sz w:val="14"/>
              </w:rPr>
              <w:t>1.195,20</w:t>
            </w:r>
          </w:p>
        </w:tc>
      </w:tr>
      <w:tr w:rsidR="005E231D" w:rsidTr="005E231D">
        <w:trPr>
          <w:trHeight w:val="471"/>
        </w:trPr>
        <w:tc>
          <w:tcPr>
            <w:tcW w:w="1180" w:type="dxa"/>
            <w:tcBorders>
              <w:top w:val="single" w:sz="12" w:space="0" w:color="000000"/>
              <w:bottom w:val="nil"/>
            </w:tcBorders>
          </w:tcPr>
          <w:p w:rsidR="005E231D" w:rsidRDefault="005E231D" w:rsidP="00322522">
            <w:pPr>
              <w:pStyle w:val="TableParagraph"/>
              <w:spacing w:before="28"/>
              <w:ind w:left="36"/>
              <w:rPr>
                <w:sz w:val="14"/>
              </w:rPr>
            </w:pPr>
            <w:r>
              <w:rPr>
                <w:sz w:val="14"/>
              </w:rPr>
              <w:t>3.01.02.01</w:t>
            </w:r>
          </w:p>
        </w:tc>
        <w:tc>
          <w:tcPr>
            <w:tcW w:w="1152" w:type="dxa"/>
            <w:tcBorders>
              <w:top w:val="single" w:sz="12" w:space="0" w:color="000000"/>
              <w:bottom w:val="nil"/>
            </w:tcBorders>
          </w:tcPr>
          <w:p w:rsidR="005E231D" w:rsidRDefault="005E231D" w:rsidP="00322522">
            <w:pPr>
              <w:pStyle w:val="TableParagraph"/>
              <w:spacing w:before="28"/>
              <w:ind w:left="36"/>
              <w:rPr>
                <w:sz w:val="14"/>
              </w:rPr>
            </w:pPr>
            <w:r>
              <w:rPr>
                <w:sz w:val="14"/>
              </w:rPr>
              <w:t>30000121</w:t>
            </w:r>
          </w:p>
        </w:tc>
        <w:tc>
          <w:tcPr>
            <w:tcW w:w="5184" w:type="dxa"/>
            <w:tcBorders>
              <w:top w:val="single" w:sz="12" w:space="0" w:color="000000"/>
              <w:bottom w:val="nil"/>
            </w:tcBorders>
          </w:tcPr>
          <w:p w:rsidR="005E231D" w:rsidRPr="005E231D" w:rsidRDefault="005E231D" w:rsidP="00322522">
            <w:pPr>
              <w:pStyle w:val="TableParagraph"/>
              <w:spacing w:before="28"/>
              <w:ind w:left="36"/>
              <w:rPr>
                <w:sz w:val="14"/>
                <w:lang w:val="it-IT"/>
              </w:rPr>
            </w:pPr>
            <w:r w:rsidRPr="005E231D">
              <w:rPr>
                <w:sz w:val="14"/>
                <w:lang w:val="it-IT"/>
              </w:rPr>
              <w:t>QUOTE UTENTI SERVIZIO MENSA SCUOLA MEDIA CORRELATO S 104610009</w:t>
            </w:r>
          </w:p>
          <w:p w:rsidR="005E231D" w:rsidRPr="005E231D" w:rsidRDefault="005E231D" w:rsidP="00322522">
            <w:pPr>
              <w:pStyle w:val="TableParagraph"/>
              <w:ind w:left="36"/>
              <w:rPr>
                <w:sz w:val="14"/>
                <w:lang w:val="it-IT"/>
              </w:rPr>
            </w:pPr>
            <w:r w:rsidRPr="005E231D">
              <w:rPr>
                <w:sz w:val="14"/>
                <w:lang w:val="it-IT"/>
              </w:rPr>
              <w:t>Modalità di calcolo: Media semplice sui totali (7,55)</w:t>
            </w:r>
          </w:p>
        </w:tc>
        <w:tc>
          <w:tcPr>
            <w:tcW w:w="600" w:type="dxa"/>
            <w:tcBorders>
              <w:top w:val="single" w:sz="12" w:space="0" w:color="000000"/>
              <w:bottom w:val="nil"/>
            </w:tcBorders>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tcPr>
          <w:p w:rsidR="005E231D" w:rsidRDefault="005E231D" w:rsidP="00322522">
            <w:pPr>
              <w:pStyle w:val="TableParagraph"/>
              <w:spacing w:before="28"/>
              <w:ind w:right="18"/>
              <w:jc w:val="right"/>
              <w:rPr>
                <w:sz w:val="14"/>
              </w:rPr>
            </w:pPr>
            <w:r>
              <w:rPr>
                <w:sz w:val="14"/>
              </w:rPr>
              <w:t>460,55</w:t>
            </w:r>
          </w:p>
          <w:p w:rsidR="005E231D" w:rsidRDefault="005E231D" w:rsidP="00322522">
            <w:pPr>
              <w:pStyle w:val="TableParagraph"/>
              <w:spacing w:before="71"/>
              <w:ind w:right="18"/>
              <w:jc w:val="right"/>
              <w:rPr>
                <w:sz w:val="14"/>
              </w:rPr>
            </w:pPr>
            <w:r>
              <w:rPr>
                <w:sz w:val="14"/>
              </w:rPr>
              <w:t>460,55</w:t>
            </w:r>
          </w:p>
        </w:tc>
        <w:tc>
          <w:tcPr>
            <w:tcW w:w="1600" w:type="dxa"/>
            <w:tcBorders>
              <w:top w:val="single" w:sz="12" w:space="0" w:color="000000"/>
              <w:bottom w:val="nil"/>
            </w:tcBorders>
          </w:tcPr>
          <w:p w:rsidR="005E231D" w:rsidRDefault="005E231D" w:rsidP="00322522">
            <w:pPr>
              <w:pStyle w:val="TableParagraph"/>
              <w:spacing w:before="28"/>
              <w:ind w:right="17"/>
              <w:jc w:val="right"/>
              <w:rPr>
                <w:sz w:val="14"/>
              </w:rPr>
            </w:pPr>
            <w:r>
              <w:rPr>
                <w:sz w:val="14"/>
              </w:rPr>
              <w:t>391,47</w:t>
            </w:r>
          </w:p>
          <w:p w:rsidR="005E231D" w:rsidRDefault="005E231D" w:rsidP="00322522">
            <w:pPr>
              <w:pStyle w:val="TableParagraph"/>
              <w:spacing w:before="71"/>
              <w:ind w:right="17"/>
              <w:jc w:val="right"/>
              <w:rPr>
                <w:sz w:val="14"/>
              </w:rPr>
            </w:pPr>
            <w:r>
              <w:rPr>
                <w:sz w:val="14"/>
              </w:rPr>
              <w:t>437,52</w:t>
            </w:r>
          </w:p>
        </w:tc>
      </w:tr>
      <w:tr w:rsidR="005E231D" w:rsidTr="005E231D">
        <w:trPr>
          <w:trHeight w:val="233"/>
        </w:trPr>
        <w:tc>
          <w:tcPr>
            <w:tcW w:w="1180" w:type="dxa"/>
            <w:tcBorders>
              <w:top w:val="nil"/>
              <w:bottom w:val="single" w:sz="12" w:space="0" w:color="000000"/>
            </w:tcBorders>
          </w:tcPr>
          <w:p w:rsidR="005E231D" w:rsidRDefault="005E231D" w:rsidP="00322522">
            <w:pPr>
              <w:pStyle w:val="TableParagraph"/>
              <w:rPr>
                <w:rFonts w:ascii="Times New Roman"/>
                <w:sz w:val="14"/>
              </w:rPr>
            </w:pPr>
          </w:p>
        </w:tc>
        <w:tc>
          <w:tcPr>
            <w:tcW w:w="1152" w:type="dxa"/>
            <w:tcBorders>
              <w:top w:val="nil"/>
              <w:bottom w:val="single" w:sz="12" w:space="0" w:color="000000"/>
            </w:tcBorders>
          </w:tcPr>
          <w:p w:rsidR="005E231D" w:rsidRDefault="005E231D" w:rsidP="00322522">
            <w:pPr>
              <w:pStyle w:val="TableParagraph"/>
              <w:rPr>
                <w:rFonts w:ascii="Times New Roman"/>
                <w:sz w:val="14"/>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tcPr>
          <w:p w:rsidR="005E231D" w:rsidRDefault="005E231D" w:rsidP="00322522">
            <w:pPr>
              <w:pStyle w:val="TableParagraph"/>
              <w:spacing w:before="34"/>
              <w:ind w:right="18"/>
              <w:jc w:val="right"/>
              <w:rPr>
                <w:sz w:val="14"/>
              </w:rPr>
            </w:pPr>
            <w:r>
              <w:rPr>
                <w:sz w:val="14"/>
              </w:rPr>
              <w:t>460,55</w:t>
            </w:r>
          </w:p>
        </w:tc>
        <w:tc>
          <w:tcPr>
            <w:tcW w:w="1600" w:type="dxa"/>
            <w:tcBorders>
              <w:top w:val="nil"/>
              <w:bottom w:val="single" w:sz="12" w:space="0" w:color="000000"/>
            </w:tcBorders>
          </w:tcPr>
          <w:p w:rsidR="005E231D" w:rsidRDefault="005E231D" w:rsidP="00322522">
            <w:pPr>
              <w:pStyle w:val="TableParagraph"/>
              <w:spacing w:before="34"/>
              <w:ind w:right="17"/>
              <w:jc w:val="right"/>
              <w:rPr>
                <w:sz w:val="14"/>
              </w:rPr>
            </w:pPr>
            <w:r>
              <w:rPr>
                <w:sz w:val="14"/>
              </w:rPr>
              <w:t>460,55</w:t>
            </w:r>
          </w:p>
        </w:tc>
      </w:tr>
      <w:tr w:rsidR="005E231D" w:rsidTr="005E231D">
        <w:trPr>
          <w:trHeight w:val="471"/>
        </w:trPr>
        <w:tc>
          <w:tcPr>
            <w:tcW w:w="1180"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3.01.02.01</w:t>
            </w:r>
          </w:p>
        </w:tc>
        <w:tc>
          <w:tcPr>
            <w:tcW w:w="1152"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30000130</w:t>
            </w:r>
          </w:p>
        </w:tc>
        <w:tc>
          <w:tcPr>
            <w:tcW w:w="5184" w:type="dxa"/>
            <w:tcBorders>
              <w:top w:val="single" w:sz="12" w:space="0" w:color="000000"/>
              <w:bottom w:val="nil"/>
            </w:tcBorders>
            <w:shd w:val="clear" w:color="auto" w:fill="E5E5F9"/>
          </w:tcPr>
          <w:p w:rsidR="005E231D" w:rsidRPr="005E231D" w:rsidRDefault="005E231D" w:rsidP="00322522">
            <w:pPr>
              <w:pStyle w:val="TableParagraph"/>
              <w:spacing w:before="28"/>
              <w:ind w:left="36"/>
              <w:rPr>
                <w:sz w:val="14"/>
                <w:lang w:val="it-IT"/>
              </w:rPr>
            </w:pPr>
            <w:r w:rsidRPr="005E231D">
              <w:rPr>
                <w:sz w:val="14"/>
                <w:lang w:val="it-IT"/>
              </w:rPr>
              <w:t>PROVENTI SERV TRASPORTO SCUOLA OBBLIGO ( 30000130)</w:t>
            </w:r>
          </w:p>
          <w:p w:rsidR="005E231D" w:rsidRPr="005E231D" w:rsidRDefault="005E231D" w:rsidP="00322522">
            <w:pPr>
              <w:pStyle w:val="TableParagraph"/>
              <w:ind w:left="36"/>
              <w:rPr>
                <w:sz w:val="14"/>
                <w:lang w:val="it-IT"/>
              </w:rPr>
            </w:pPr>
            <w:r w:rsidRPr="005E231D">
              <w:rPr>
                <w:sz w:val="14"/>
                <w:lang w:val="it-IT"/>
              </w:rPr>
              <w:t>Modalità di calcolo: Media semplice sui totali (3,38)</w:t>
            </w:r>
          </w:p>
        </w:tc>
        <w:tc>
          <w:tcPr>
            <w:tcW w:w="600" w:type="dxa"/>
            <w:tcBorders>
              <w:top w:val="single" w:sz="12" w:space="0" w:color="000000"/>
              <w:bottom w:val="nil"/>
            </w:tcBorders>
            <w:shd w:val="clear" w:color="auto" w:fill="E5E5F9"/>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right="18"/>
              <w:jc w:val="right"/>
              <w:rPr>
                <w:sz w:val="14"/>
              </w:rPr>
            </w:pPr>
            <w:r>
              <w:rPr>
                <w:sz w:val="14"/>
              </w:rPr>
              <w:t>101,40</w:t>
            </w:r>
          </w:p>
          <w:p w:rsidR="005E231D" w:rsidRDefault="005E231D" w:rsidP="00322522">
            <w:pPr>
              <w:pStyle w:val="TableParagraph"/>
              <w:spacing w:before="71"/>
              <w:ind w:right="18"/>
              <w:jc w:val="right"/>
              <w:rPr>
                <w:sz w:val="14"/>
              </w:rPr>
            </w:pPr>
            <w:r>
              <w:rPr>
                <w:sz w:val="14"/>
              </w:rPr>
              <w:t>101,40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right="17"/>
              <w:jc w:val="right"/>
              <w:rPr>
                <w:sz w:val="14"/>
              </w:rPr>
            </w:pPr>
            <w:r>
              <w:rPr>
                <w:sz w:val="14"/>
              </w:rPr>
              <w:t>86,19</w:t>
            </w:r>
          </w:p>
          <w:p w:rsidR="005E231D" w:rsidRDefault="005E231D" w:rsidP="00322522">
            <w:pPr>
              <w:pStyle w:val="TableParagraph"/>
              <w:spacing w:before="71"/>
              <w:ind w:right="17"/>
              <w:jc w:val="right"/>
              <w:rPr>
                <w:sz w:val="14"/>
              </w:rPr>
            </w:pPr>
            <w:r>
              <w:rPr>
                <w:sz w:val="14"/>
              </w:rPr>
              <w:t>96,33</w:t>
            </w:r>
          </w:p>
        </w:tc>
      </w:tr>
      <w:tr w:rsidR="005E231D" w:rsidTr="005E231D">
        <w:trPr>
          <w:trHeight w:val="233"/>
        </w:trPr>
        <w:tc>
          <w:tcPr>
            <w:tcW w:w="1180"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1152"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5184"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600" w:type="dxa"/>
            <w:tcBorders>
              <w:top w:val="nil"/>
              <w:bottom w:val="single" w:sz="12" w:space="0" w:color="000000"/>
            </w:tcBorders>
            <w:shd w:val="clear" w:color="auto" w:fill="E5E5F9"/>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8"/>
              <w:jc w:val="right"/>
              <w:rPr>
                <w:sz w:val="14"/>
              </w:rPr>
            </w:pPr>
            <w:r>
              <w:rPr>
                <w:sz w:val="14"/>
              </w:rPr>
              <w:t>101,40</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7"/>
              <w:jc w:val="right"/>
              <w:rPr>
                <w:sz w:val="14"/>
              </w:rPr>
            </w:pPr>
            <w:r>
              <w:rPr>
                <w:sz w:val="14"/>
              </w:rPr>
              <w:t>101,40</w:t>
            </w:r>
          </w:p>
        </w:tc>
      </w:tr>
      <w:tr w:rsidR="005E231D" w:rsidTr="005E231D">
        <w:trPr>
          <w:trHeight w:val="471"/>
        </w:trPr>
        <w:tc>
          <w:tcPr>
            <w:tcW w:w="1180" w:type="dxa"/>
            <w:tcBorders>
              <w:top w:val="single" w:sz="12" w:space="0" w:color="000000"/>
              <w:bottom w:val="nil"/>
            </w:tcBorders>
          </w:tcPr>
          <w:p w:rsidR="005E231D" w:rsidRDefault="005E231D" w:rsidP="00322522">
            <w:pPr>
              <w:pStyle w:val="TableParagraph"/>
              <w:spacing w:before="28"/>
              <w:ind w:left="36"/>
              <w:rPr>
                <w:sz w:val="14"/>
              </w:rPr>
            </w:pPr>
            <w:r>
              <w:rPr>
                <w:sz w:val="14"/>
              </w:rPr>
              <w:t>3.01.02.01</w:t>
            </w:r>
          </w:p>
        </w:tc>
        <w:tc>
          <w:tcPr>
            <w:tcW w:w="1152" w:type="dxa"/>
            <w:tcBorders>
              <w:top w:val="single" w:sz="12" w:space="0" w:color="000000"/>
              <w:bottom w:val="nil"/>
            </w:tcBorders>
          </w:tcPr>
          <w:p w:rsidR="005E231D" w:rsidRDefault="005E231D" w:rsidP="00322522">
            <w:pPr>
              <w:pStyle w:val="TableParagraph"/>
              <w:spacing w:before="28"/>
              <w:ind w:left="36"/>
              <w:rPr>
                <w:sz w:val="14"/>
              </w:rPr>
            </w:pPr>
            <w:r>
              <w:rPr>
                <w:sz w:val="14"/>
              </w:rPr>
              <w:t>30000140</w:t>
            </w:r>
          </w:p>
        </w:tc>
        <w:tc>
          <w:tcPr>
            <w:tcW w:w="5184" w:type="dxa"/>
            <w:tcBorders>
              <w:top w:val="single" w:sz="12" w:space="0" w:color="000000"/>
              <w:bottom w:val="nil"/>
            </w:tcBorders>
          </w:tcPr>
          <w:p w:rsidR="005E231D" w:rsidRPr="005E231D" w:rsidRDefault="005E231D" w:rsidP="00322522">
            <w:pPr>
              <w:pStyle w:val="TableParagraph"/>
              <w:spacing w:before="28"/>
              <w:ind w:left="36"/>
              <w:rPr>
                <w:sz w:val="14"/>
                <w:lang w:val="it-IT"/>
              </w:rPr>
            </w:pPr>
            <w:r w:rsidRPr="005E231D">
              <w:rPr>
                <w:sz w:val="14"/>
                <w:lang w:val="it-IT"/>
              </w:rPr>
              <w:t>PROVENTI SERVIZIO MENSA SCUOLA MATERNA</w:t>
            </w:r>
          </w:p>
          <w:p w:rsidR="005E231D" w:rsidRPr="005E231D" w:rsidRDefault="005E231D" w:rsidP="00322522">
            <w:pPr>
              <w:pStyle w:val="TableParagraph"/>
              <w:ind w:left="36"/>
              <w:rPr>
                <w:sz w:val="14"/>
                <w:lang w:val="it-IT"/>
              </w:rPr>
            </w:pPr>
            <w:r w:rsidRPr="005E231D">
              <w:rPr>
                <w:sz w:val="14"/>
                <w:lang w:val="it-IT"/>
              </w:rPr>
              <w:t>Modalità di calcolo: Media semplice sui totali (3,16)</w:t>
            </w:r>
          </w:p>
        </w:tc>
        <w:tc>
          <w:tcPr>
            <w:tcW w:w="600" w:type="dxa"/>
            <w:tcBorders>
              <w:top w:val="single" w:sz="12" w:space="0" w:color="000000"/>
              <w:bottom w:val="nil"/>
            </w:tcBorders>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tcPr>
          <w:p w:rsidR="005E231D" w:rsidRDefault="005E231D" w:rsidP="00322522">
            <w:pPr>
              <w:pStyle w:val="TableParagraph"/>
              <w:spacing w:before="28"/>
              <w:ind w:right="18"/>
              <w:jc w:val="right"/>
              <w:rPr>
                <w:sz w:val="14"/>
              </w:rPr>
            </w:pPr>
            <w:r>
              <w:rPr>
                <w:sz w:val="14"/>
              </w:rPr>
              <w:t>568,80</w:t>
            </w:r>
          </w:p>
          <w:p w:rsidR="005E231D" w:rsidRDefault="005E231D" w:rsidP="00322522">
            <w:pPr>
              <w:pStyle w:val="TableParagraph"/>
              <w:spacing w:before="71"/>
              <w:ind w:right="18"/>
              <w:jc w:val="right"/>
              <w:rPr>
                <w:sz w:val="14"/>
              </w:rPr>
            </w:pPr>
            <w:r>
              <w:rPr>
                <w:sz w:val="14"/>
              </w:rPr>
              <w:t>568,80</w:t>
            </w:r>
          </w:p>
        </w:tc>
        <w:tc>
          <w:tcPr>
            <w:tcW w:w="1600" w:type="dxa"/>
            <w:tcBorders>
              <w:top w:val="single" w:sz="12" w:space="0" w:color="000000"/>
              <w:bottom w:val="nil"/>
            </w:tcBorders>
          </w:tcPr>
          <w:p w:rsidR="005E231D" w:rsidRDefault="005E231D" w:rsidP="00322522">
            <w:pPr>
              <w:pStyle w:val="TableParagraph"/>
              <w:spacing w:before="28"/>
              <w:ind w:right="17"/>
              <w:jc w:val="right"/>
              <w:rPr>
                <w:sz w:val="14"/>
              </w:rPr>
            </w:pPr>
            <w:r>
              <w:rPr>
                <w:sz w:val="14"/>
              </w:rPr>
              <w:t>483,48</w:t>
            </w:r>
          </w:p>
          <w:p w:rsidR="005E231D" w:rsidRDefault="005E231D" w:rsidP="00322522">
            <w:pPr>
              <w:pStyle w:val="TableParagraph"/>
              <w:spacing w:before="71"/>
              <w:ind w:right="17"/>
              <w:jc w:val="right"/>
              <w:rPr>
                <w:sz w:val="14"/>
              </w:rPr>
            </w:pPr>
            <w:r>
              <w:rPr>
                <w:sz w:val="14"/>
              </w:rPr>
              <w:t>540,36</w:t>
            </w:r>
          </w:p>
        </w:tc>
      </w:tr>
      <w:tr w:rsidR="005E231D" w:rsidTr="005E231D">
        <w:trPr>
          <w:trHeight w:val="233"/>
        </w:trPr>
        <w:tc>
          <w:tcPr>
            <w:tcW w:w="1180" w:type="dxa"/>
            <w:tcBorders>
              <w:top w:val="nil"/>
              <w:bottom w:val="single" w:sz="12" w:space="0" w:color="000000"/>
            </w:tcBorders>
          </w:tcPr>
          <w:p w:rsidR="005E231D" w:rsidRDefault="005E231D" w:rsidP="00322522">
            <w:pPr>
              <w:pStyle w:val="TableParagraph"/>
              <w:rPr>
                <w:rFonts w:ascii="Times New Roman"/>
                <w:sz w:val="14"/>
              </w:rPr>
            </w:pPr>
          </w:p>
        </w:tc>
        <w:tc>
          <w:tcPr>
            <w:tcW w:w="1152" w:type="dxa"/>
            <w:tcBorders>
              <w:top w:val="nil"/>
              <w:bottom w:val="single" w:sz="12" w:space="0" w:color="000000"/>
            </w:tcBorders>
          </w:tcPr>
          <w:p w:rsidR="005E231D" w:rsidRDefault="005E231D" w:rsidP="00322522">
            <w:pPr>
              <w:pStyle w:val="TableParagraph"/>
              <w:rPr>
                <w:rFonts w:ascii="Times New Roman"/>
                <w:sz w:val="14"/>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tcPr>
          <w:p w:rsidR="005E231D" w:rsidRDefault="005E231D" w:rsidP="00322522">
            <w:pPr>
              <w:pStyle w:val="TableParagraph"/>
              <w:spacing w:before="34"/>
              <w:ind w:right="18"/>
              <w:jc w:val="right"/>
              <w:rPr>
                <w:sz w:val="14"/>
              </w:rPr>
            </w:pPr>
            <w:r>
              <w:rPr>
                <w:sz w:val="14"/>
              </w:rPr>
              <w:t>568,80</w:t>
            </w:r>
          </w:p>
        </w:tc>
        <w:tc>
          <w:tcPr>
            <w:tcW w:w="1600" w:type="dxa"/>
            <w:tcBorders>
              <w:top w:val="nil"/>
              <w:bottom w:val="single" w:sz="12" w:space="0" w:color="000000"/>
            </w:tcBorders>
          </w:tcPr>
          <w:p w:rsidR="005E231D" w:rsidRDefault="005E231D" w:rsidP="00322522">
            <w:pPr>
              <w:pStyle w:val="TableParagraph"/>
              <w:spacing w:before="34"/>
              <w:ind w:right="17"/>
              <w:jc w:val="right"/>
              <w:rPr>
                <w:sz w:val="14"/>
              </w:rPr>
            </w:pPr>
            <w:r>
              <w:rPr>
                <w:sz w:val="14"/>
              </w:rPr>
              <w:t>568,80</w:t>
            </w:r>
          </w:p>
        </w:tc>
      </w:tr>
      <w:tr w:rsidR="005E231D" w:rsidTr="005E231D">
        <w:trPr>
          <w:trHeight w:val="471"/>
        </w:trPr>
        <w:tc>
          <w:tcPr>
            <w:tcW w:w="1180"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3.01.03.01</w:t>
            </w:r>
          </w:p>
        </w:tc>
        <w:tc>
          <w:tcPr>
            <w:tcW w:w="1152"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30000090</w:t>
            </w:r>
          </w:p>
        </w:tc>
        <w:tc>
          <w:tcPr>
            <w:tcW w:w="5184" w:type="dxa"/>
            <w:tcBorders>
              <w:top w:val="single" w:sz="12" w:space="0" w:color="000000"/>
              <w:bottom w:val="nil"/>
            </w:tcBorders>
            <w:shd w:val="clear" w:color="auto" w:fill="E5E5F9"/>
          </w:tcPr>
          <w:p w:rsidR="005E231D" w:rsidRPr="005E231D" w:rsidRDefault="005E231D" w:rsidP="00322522">
            <w:pPr>
              <w:pStyle w:val="TableParagraph"/>
              <w:spacing w:before="28"/>
              <w:ind w:left="36"/>
              <w:rPr>
                <w:sz w:val="14"/>
                <w:lang w:val="it-IT"/>
              </w:rPr>
            </w:pPr>
            <w:r w:rsidRPr="005E231D">
              <w:rPr>
                <w:sz w:val="14"/>
                <w:lang w:val="it-IT"/>
              </w:rPr>
              <w:t>PROVENTI DA IMPIANTI SPORTIVI</w:t>
            </w:r>
          </w:p>
          <w:p w:rsidR="005E231D" w:rsidRPr="005E231D" w:rsidRDefault="005E231D" w:rsidP="00322522">
            <w:pPr>
              <w:pStyle w:val="TableParagraph"/>
              <w:ind w:left="36"/>
              <w:rPr>
                <w:sz w:val="14"/>
                <w:lang w:val="it-IT"/>
              </w:rPr>
            </w:pPr>
            <w:r w:rsidRPr="005E231D">
              <w:rPr>
                <w:sz w:val="14"/>
                <w:lang w:val="it-IT"/>
              </w:rPr>
              <w:t>Modalità di calcolo: Media ponderata sui totali (5,49)</w:t>
            </w:r>
          </w:p>
        </w:tc>
        <w:tc>
          <w:tcPr>
            <w:tcW w:w="600" w:type="dxa"/>
            <w:tcBorders>
              <w:top w:val="single" w:sz="12" w:space="0" w:color="000000"/>
              <w:bottom w:val="nil"/>
            </w:tcBorders>
            <w:shd w:val="clear" w:color="auto" w:fill="E5E5F9"/>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right="18"/>
              <w:jc w:val="right"/>
              <w:rPr>
                <w:sz w:val="14"/>
              </w:rPr>
            </w:pPr>
            <w:r>
              <w:rPr>
                <w:sz w:val="14"/>
              </w:rPr>
              <w:t>576,45</w:t>
            </w:r>
          </w:p>
          <w:p w:rsidR="005E231D" w:rsidRDefault="005E231D" w:rsidP="00322522">
            <w:pPr>
              <w:pStyle w:val="TableParagraph"/>
              <w:spacing w:before="71"/>
              <w:ind w:right="18"/>
              <w:jc w:val="right"/>
              <w:rPr>
                <w:sz w:val="14"/>
              </w:rPr>
            </w:pPr>
            <w:r>
              <w:rPr>
                <w:sz w:val="14"/>
              </w:rPr>
              <w:t>576,45</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right="17"/>
              <w:jc w:val="right"/>
              <w:rPr>
                <w:sz w:val="14"/>
              </w:rPr>
            </w:pPr>
            <w:r>
              <w:rPr>
                <w:sz w:val="14"/>
              </w:rPr>
              <w:t>221,85</w:t>
            </w:r>
          </w:p>
          <w:p w:rsidR="005E231D" w:rsidRDefault="005E231D" w:rsidP="00322522">
            <w:pPr>
              <w:pStyle w:val="TableParagraph"/>
              <w:spacing w:before="71"/>
              <w:ind w:right="17"/>
              <w:jc w:val="right"/>
              <w:rPr>
                <w:sz w:val="14"/>
              </w:rPr>
            </w:pPr>
            <w:r>
              <w:rPr>
                <w:sz w:val="14"/>
              </w:rPr>
              <w:t>247,95</w:t>
            </w:r>
          </w:p>
        </w:tc>
      </w:tr>
      <w:tr w:rsidR="005E231D" w:rsidTr="005E231D">
        <w:trPr>
          <w:trHeight w:val="233"/>
        </w:trPr>
        <w:tc>
          <w:tcPr>
            <w:tcW w:w="1180"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1152"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5184"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600" w:type="dxa"/>
            <w:tcBorders>
              <w:top w:val="nil"/>
              <w:bottom w:val="single" w:sz="12" w:space="0" w:color="000000"/>
            </w:tcBorders>
            <w:shd w:val="clear" w:color="auto" w:fill="E5E5F9"/>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8"/>
              <w:jc w:val="right"/>
              <w:rPr>
                <w:sz w:val="14"/>
              </w:rPr>
            </w:pPr>
            <w:r>
              <w:rPr>
                <w:sz w:val="14"/>
              </w:rPr>
              <w:t>576,45</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7"/>
              <w:jc w:val="right"/>
              <w:rPr>
                <w:sz w:val="14"/>
              </w:rPr>
            </w:pPr>
            <w:r>
              <w:rPr>
                <w:sz w:val="14"/>
              </w:rPr>
              <w:t>261,00</w:t>
            </w:r>
          </w:p>
        </w:tc>
      </w:tr>
      <w:tr w:rsidR="005E231D" w:rsidTr="005E231D">
        <w:trPr>
          <w:trHeight w:val="471"/>
        </w:trPr>
        <w:tc>
          <w:tcPr>
            <w:tcW w:w="1180" w:type="dxa"/>
            <w:tcBorders>
              <w:top w:val="single" w:sz="12" w:space="0" w:color="000000"/>
              <w:bottom w:val="nil"/>
            </w:tcBorders>
          </w:tcPr>
          <w:p w:rsidR="005E231D" w:rsidRDefault="005E231D" w:rsidP="00322522">
            <w:pPr>
              <w:pStyle w:val="TableParagraph"/>
              <w:spacing w:before="28"/>
              <w:ind w:left="36"/>
              <w:rPr>
                <w:sz w:val="14"/>
              </w:rPr>
            </w:pPr>
            <w:r>
              <w:rPr>
                <w:sz w:val="14"/>
              </w:rPr>
              <w:t>3.01.03.01</w:t>
            </w:r>
          </w:p>
        </w:tc>
        <w:tc>
          <w:tcPr>
            <w:tcW w:w="1152" w:type="dxa"/>
            <w:tcBorders>
              <w:top w:val="single" w:sz="12" w:space="0" w:color="000000"/>
              <w:bottom w:val="nil"/>
            </w:tcBorders>
          </w:tcPr>
          <w:p w:rsidR="005E231D" w:rsidRDefault="005E231D" w:rsidP="00322522">
            <w:pPr>
              <w:pStyle w:val="TableParagraph"/>
              <w:spacing w:before="28"/>
              <w:ind w:left="36"/>
              <w:rPr>
                <w:sz w:val="14"/>
              </w:rPr>
            </w:pPr>
            <w:r>
              <w:rPr>
                <w:sz w:val="14"/>
              </w:rPr>
              <w:t>30000200</w:t>
            </w:r>
          </w:p>
        </w:tc>
        <w:tc>
          <w:tcPr>
            <w:tcW w:w="5184" w:type="dxa"/>
            <w:tcBorders>
              <w:top w:val="single" w:sz="12" w:space="0" w:color="000000"/>
              <w:bottom w:val="nil"/>
            </w:tcBorders>
          </w:tcPr>
          <w:p w:rsidR="005E231D" w:rsidRPr="005E231D" w:rsidRDefault="005E231D" w:rsidP="00322522">
            <w:pPr>
              <w:pStyle w:val="TableParagraph"/>
              <w:spacing w:before="28"/>
              <w:ind w:left="36"/>
              <w:rPr>
                <w:sz w:val="14"/>
                <w:lang w:val="it-IT"/>
              </w:rPr>
            </w:pPr>
            <w:r w:rsidRPr="005E231D">
              <w:rPr>
                <w:sz w:val="14"/>
                <w:lang w:val="it-IT"/>
              </w:rPr>
              <w:t>CANONE OCCUPAZIONE SUOLO PUBBLICO</w:t>
            </w:r>
          </w:p>
          <w:p w:rsidR="005E231D" w:rsidRPr="005E231D" w:rsidRDefault="005E231D" w:rsidP="00322522">
            <w:pPr>
              <w:pStyle w:val="TableParagraph"/>
              <w:ind w:left="36"/>
              <w:rPr>
                <w:sz w:val="14"/>
                <w:lang w:val="it-IT"/>
              </w:rPr>
            </w:pPr>
            <w:r w:rsidRPr="005E231D">
              <w:rPr>
                <w:sz w:val="14"/>
                <w:lang w:val="it-IT"/>
              </w:rPr>
              <w:t>Modalità di calcolo: Media semplice sui totali (10,53)</w:t>
            </w:r>
          </w:p>
        </w:tc>
        <w:tc>
          <w:tcPr>
            <w:tcW w:w="600" w:type="dxa"/>
            <w:tcBorders>
              <w:top w:val="single" w:sz="12" w:space="0" w:color="000000"/>
              <w:bottom w:val="nil"/>
            </w:tcBorders>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tcPr>
          <w:p w:rsidR="005E231D" w:rsidRDefault="005E231D" w:rsidP="00322522">
            <w:pPr>
              <w:pStyle w:val="TableParagraph"/>
              <w:spacing w:before="28"/>
              <w:ind w:left="1021"/>
              <w:rPr>
                <w:sz w:val="14"/>
              </w:rPr>
            </w:pPr>
            <w:r>
              <w:rPr>
                <w:sz w:val="14"/>
              </w:rPr>
              <w:t>1.790,10</w:t>
            </w:r>
          </w:p>
          <w:p w:rsidR="005E231D" w:rsidRDefault="005E231D" w:rsidP="00322522">
            <w:pPr>
              <w:pStyle w:val="TableParagraph"/>
              <w:spacing w:before="71"/>
              <w:ind w:left="1021"/>
              <w:rPr>
                <w:sz w:val="14"/>
              </w:rPr>
            </w:pPr>
            <w:r>
              <w:rPr>
                <w:sz w:val="14"/>
              </w:rPr>
              <w:t>1.790,10</w:t>
            </w:r>
          </w:p>
        </w:tc>
        <w:tc>
          <w:tcPr>
            <w:tcW w:w="1600" w:type="dxa"/>
            <w:tcBorders>
              <w:top w:val="single" w:sz="12" w:space="0" w:color="000000"/>
              <w:bottom w:val="nil"/>
            </w:tcBorders>
          </w:tcPr>
          <w:p w:rsidR="005E231D" w:rsidRDefault="005E231D" w:rsidP="00322522">
            <w:pPr>
              <w:pStyle w:val="TableParagraph"/>
              <w:spacing w:before="28"/>
              <w:ind w:left="1022"/>
              <w:rPr>
                <w:sz w:val="14"/>
              </w:rPr>
            </w:pPr>
            <w:r>
              <w:rPr>
                <w:sz w:val="14"/>
              </w:rPr>
              <w:t>1.297,82</w:t>
            </w:r>
          </w:p>
          <w:p w:rsidR="005E231D" w:rsidRDefault="005E231D" w:rsidP="00322522">
            <w:pPr>
              <w:pStyle w:val="TableParagraph"/>
              <w:spacing w:before="71"/>
              <w:ind w:left="1022"/>
              <w:rPr>
                <w:sz w:val="14"/>
              </w:rPr>
            </w:pPr>
            <w:r>
              <w:rPr>
                <w:sz w:val="14"/>
              </w:rPr>
              <w:t>1.450,51</w:t>
            </w:r>
          </w:p>
        </w:tc>
      </w:tr>
      <w:tr w:rsidR="005E231D" w:rsidTr="005E231D">
        <w:trPr>
          <w:trHeight w:val="233"/>
        </w:trPr>
        <w:tc>
          <w:tcPr>
            <w:tcW w:w="1180" w:type="dxa"/>
            <w:tcBorders>
              <w:top w:val="nil"/>
              <w:bottom w:val="single" w:sz="12" w:space="0" w:color="000000"/>
            </w:tcBorders>
          </w:tcPr>
          <w:p w:rsidR="005E231D" w:rsidRDefault="005E231D" w:rsidP="00322522">
            <w:pPr>
              <w:pStyle w:val="TableParagraph"/>
              <w:rPr>
                <w:rFonts w:ascii="Times New Roman"/>
                <w:sz w:val="14"/>
              </w:rPr>
            </w:pPr>
          </w:p>
        </w:tc>
        <w:tc>
          <w:tcPr>
            <w:tcW w:w="1152" w:type="dxa"/>
            <w:tcBorders>
              <w:top w:val="nil"/>
              <w:bottom w:val="single" w:sz="12" w:space="0" w:color="000000"/>
            </w:tcBorders>
          </w:tcPr>
          <w:p w:rsidR="005E231D" w:rsidRDefault="005E231D" w:rsidP="00322522">
            <w:pPr>
              <w:pStyle w:val="TableParagraph"/>
              <w:rPr>
                <w:rFonts w:ascii="Times New Roman"/>
                <w:sz w:val="14"/>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tcPr>
          <w:p w:rsidR="005E231D" w:rsidRDefault="005E231D" w:rsidP="00322522">
            <w:pPr>
              <w:pStyle w:val="TableParagraph"/>
              <w:spacing w:before="34"/>
              <w:ind w:right="18"/>
              <w:jc w:val="right"/>
              <w:rPr>
                <w:sz w:val="14"/>
              </w:rPr>
            </w:pPr>
            <w:r>
              <w:rPr>
                <w:sz w:val="14"/>
              </w:rPr>
              <w:t>1.790,10</w:t>
            </w:r>
          </w:p>
        </w:tc>
        <w:tc>
          <w:tcPr>
            <w:tcW w:w="1600" w:type="dxa"/>
            <w:tcBorders>
              <w:top w:val="nil"/>
              <w:bottom w:val="single" w:sz="12" w:space="0" w:color="000000"/>
            </w:tcBorders>
          </w:tcPr>
          <w:p w:rsidR="005E231D" w:rsidRDefault="005E231D" w:rsidP="00322522">
            <w:pPr>
              <w:pStyle w:val="TableParagraph"/>
              <w:spacing w:before="34"/>
              <w:ind w:right="17"/>
              <w:jc w:val="right"/>
              <w:rPr>
                <w:sz w:val="14"/>
              </w:rPr>
            </w:pPr>
            <w:r>
              <w:rPr>
                <w:sz w:val="14"/>
              </w:rPr>
              <w:t>1.526,85</w:t>
            </w:r>
          </w:p>
        </w:tc>
      </w:tr>
      <w:tr w:rsidR="005E231D" w:rsidTr="005E231D">
        <w:trPr>
          <w:trHeight w:val="218"/>
        </w:trPr>
        <w:tc>
          <w:tcPr>
            <w:tcW w:w="1180"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152"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nil"/>
            </w:tcBorders>
          </w:tcPr>
          <w:p w:rsidR="005E231D" w:rsidRDefault="005E231D" w:rsidP="00322522">
            <w:pPr>
              <w:pStyle w:val="TableParagraph"/>
              <w:rPr>
                <w:rFonts w:ascii="Times New Roman"/>
                <w:sz w:val="14"/>
              </w:rPr>
            </w:pPr>
          </w:p>
        </w:tc>
        <w:tc>
          <w:tcPr>
            <w:tcW w:w="600" w:type="dxa"/>
            <w:tcBorders>
              <w:top w:val="single" w:sz="12" w:space="0" w:color="000000"/>
              <w:bottom w:val="nil"/>
            </w:tcBorders>
          </w:tcPr>
          <w:p w:rsidR="005E231D" w:rsidRDefault="005E231D" w:rsidP="00322522">
            <w:pPr>
              <w:pStyle w:val="TableParagraph"/>
              <w:spacing w:before="30" w:line="168" w:lineRule="exact"/>
              <w:ind w:left="122"/>
              <w:rPr>
                <w:b/>
                <w:sz w:val="14"/>
              </w:rPr>
            </w:pPr>
            <w:r>
              <w:rPr>
                <w:b/>
                <w:sz w:val="14"/>
              </w:rPr>
              <w:t>2019</w:t>
            </w:r>
          </w:p>
        </w:tc>
        <w:tc>
          <w:tcPr>
            <w:tcW w:w="1600" w:type="dxa"/>
            <w:tcBorders>
              <w:top w:val="single" w:sz="12" w:space="0" w:color="000000"/>
              <w:bottom w:val="nil"/>
            </w:tcBorders>
          </w:tcPr>
          <w:p w:rsidR="005E231D" w:rsidRDefault="005E231D" w:rsidP="00322522">
            <w:pPr>
              <w:pStyle w:val="TableParagraph"/>
              <w:spacing w:before="30" w:line="168" w:lineRule="exact"/>
              <w:ind w:right="18"/>
              <w:jc w:val="right"/>
              <w:rPr>
                <w:b/>
                <w:sz w:val="14"/>
              </w:rPr>
            </w:pPr>
            <w:r>
              <w:rPr>
                <w:b/>
                <w:sz w:val="14"/>
              </w:rPr>
              <w:t>5.452,50</w:t>
            </w:r>
          </w:p>
        </w:tc>
        <w:tc>
          <w:tcPr>
            <w:tcW w:w="1600" w:type="dxa"/>
            <w:tcBorders>
              <w:top w:val="single" w:sz="12" w:space="0" w:color="000000"/>
              <w:bottom w:val="nil"/>
            </w:tcBorders>
          </w:tcPr>
          <w:p w:rsidR="005E231D" w:rsidRDefault="005E231D" w:rsidP="00322522">
            <w:pPr>
              <w:pStyle w:val="TableParagraph"/>
              <w:spacing w:before="30" w:line="168" w:lineRule="exact"/>
              <w:ind w:right="17"/>
              <w:jc w:val="right"/>
              <w:rPr>
                <w:b/>
                <w:sz w:val="14"/>
              </w:rPr>
            </w:pPr>
            <w:r>
              <w:rPr>
                <w:b/>
                <w:sz w:val="14"/>
              </w:rPr>
              <w:t>4.142,73</w:t>
            </w:r>
          </w:p>
        </w:tc>
      </w:tr>
      <w:tr w:rsidR="005E231D" w:rsidTr="005E231D">
        <w:trPr>
          <w:trHeight w:val="207"/>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nil"/>
            </w:tcBorders>
          </w:tcPr>
          <w:p w:rsidR="005E231D" w:rsidRDefault="005E231D" w:rsidP="00322522">
            <w:pPr>
              <w:pStyle w:val="TableParagraph"/>
              <w:spacing w:before="19" w:line="168" w:lineRule="exact"/>
              <w:ind w:right="47"/>
              <w:jc w:val="right"/>
              <w:rPr>
                <w:b/>
                <w:sz w:val="14"/>
              </w:rPr>
            </w:pPr>
            <w:proofErr w:type="spellStart"/>
            <w:r>
              <w:rPr>
                <w:b/>
                <w:sz w:val="14"/>
              </w:rPr>
              <w:t>Totale</w:t>
            </w:r>
            <w:proofErr w:type="spellEnd"/>
            <w:r>
              <w:rPr>
                <w:b/>
                <w:sz w:val="14"/>
              </w:rPr>
              <w:t xml:space="preserve"> </w:t>
            </w:r>
            <w:proofErr w:type="spellStart"/>
            <w:r>
              <w:rPr>
                <w:b/>
                <w:sz w:val="14"/>
              </w:rPr>
              <w:t>Tipologia</w:t>
            </w:r>
            <w:proofErr w:type="spellEnd"/>
            <w:r>
              <w:rPr>
                <w:b/>
                <w:sz w:val="14"/>
              </w:rPr>
              <w:t xml:space="preserve"> 3.01</w:t>
            </w:r>
          </w:p>
        </w:tc>
        <w:tc>
          <w:tcPr>
            <w:tcW w:w="600" w:type="dxa"/>
            <w:tcBorders>
              <w:top w:val="nil"/>
              <w:bottom w:val="nil"/>
            </w:tcBorders>
          </w:tcPr>
          <w:p w:rsidR="005E231D" w:rsidRDefault="005E231D" w:rsidP="00322522">
            <w:pPr>
              <w:pStyle w:val="TableParagraph"/>
              <w:spacing w:before="19" w:line="168" w:lineRule="exact"/>
              <w:ind w:left="122"/>
              <w:rPr>
                <w:b/>
                <w:sz w:val="14"/>
              </w:rPr>
            </w:pPr>
            <w:r>
              <w:rPr>
                <w:b/>
                <w:sz w:val="14"/>
              </w:rPr>
              <w:t>2020</w:t>
            </w:r>
          </w:p>
        </w:tc>
        <w:tc>
          <w:tcPr>
            <w:tcW w:w="1600" w:type="dxa"/>
            <w:tcBorders>
              <w:top w:val="nil"/>
              <w:bottom w:val="nil"/>
            </w:tcBorders>
          </w:tcPr>
          <w:p w:rsidR="005E231D" w:rsidRDefault="005E231D" w:rsidP="00322522">
            <w:pPr>
              <w:pStyle w:val="TableParagraph"/>
              <w:spacing w:before="19" w:line="168" w:lineRule="exact"/>
              <w:ind w:right="18"/>
              <w:jc w:val="right"/>
              <w:rPr>
                <w:b/>
                <w:sz w:val="14"/>
              </w:rPr>
            </w:pPr>
            <w:r>
              <w:rPr>
                <w:b/>
                <w:sz w:val="14"/>
              </w:rPr>
              <w:t>5.452,50</w:t>
            </w:r>
          </w:p>
        </w:tc>
        <w:tc>
          <w:tcPr>
            <w:tcW w:w="1600" w:type="dxa"/>
            <w:tcBorders>
              <w:top w:val="nil"/>
              <w:bottom w:val="nil"/>
            </w:tcBorders>
          </w:tcPr>
          <w:p w:rsidR="005E231D" w:rsidRDefault="005E231D" w:rsidP="00322522">
            <w:pPr>
              <w:pStyle w:val="TableParagraph"/>
              <w:spacing w:before="19" w:line="168" w:lineRule="exact"/>
              <w:ind w:right="17"/>
              <w:jc w:val="right"/>
              <w:rPr>
                <w:b/>
                <w:sz w:val="14"/>
              </w:rPr>
            </w:pPr>
            <w:r>
              <w:rPr>
                <w:b/>
                <w:sz w:val="14"/>
              </w:rPr>
              <w:t>4.630,11</w:t>
            </w:r>
          </w:p>
        </w:tc>
      </w:tr>
      <w:tr w:rsidR="005E231D" w:rsidTr="005E231D">
        <w:trPr>
          <w:trHeight w:val="218"/>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19"/>
              <w:ind w:left="122"/>
              <w:rPr>
                <w:b/>
                <w:sz w:val="14"/>
              </w:rPr>
            </w:pPr>
            <w:r>
              <w:rPr>
                <w:b/>
                <w:sz w:val="14"/>
              </w:rPr>
              <w:t>2021</w:t>
            </w:r>
          </w:p>
        </w:tc>
        <w:tc>
          <w:tcPr>
            <w:tcW w:w="1600" w:type="dxa"/>
            <w:tcBorders>
              <w:top w:val="nil"/>
              <w:bottom w:val="single" w:sz="12" w:space="0" w:color="000000"/>
            </w:tcBorders>
          </w:tcPr>
          <w:p w:rsidR="005E231D" w:rsidRDefault="005E231D" w:rsidP="00322522">
            <w:pPr>
              <w:pStyle w:val="TableParagraph"/>
              <w:spacing w:before="19"/>
              <w:ind w:right="18"/>
              <w:jc w:val="right"/>
              <w:rPr>
                <w:b/>
                <w:sz w:val="14"/>
              </w:rPr>
            </w:pPr>
            <w:r>
              <w:rPr>
                <w:b/>
                <w:sz w:val="14"/>
              </w:rPr>
              <w:t>5.452,50</w:t>
            </w:r>
          </w:p>
        </w:tc>
        <w:tc>
          <w:tcPr>
            <w:tcW w:w="1600" w:type="dxa"/>
            <w:tcBorders>
              <w:top w:val="nil"/>
              <w:bottom w:val="single" w:sz="12" w:space="0" w:color="000000"/>
            </w:tcBorders>
          </w:tcPr>
          <w:p w:rsidR="005E231D" w:rsidRDefault="005E231D" w:rsidP="00322522">
            <w:pPr>
              <w:pStyle w:val="TableParagraph"/>
              <w:spacing w:before="19"/>
              <w:ind w:right="17"/>
              <w:jc w:val="right"/>
              <w:rPr>
                <w:b/>
                <w:sz w:val="14"/>
              </w:rPr>
            </w:pPr>
            <w:r>
              <w:rPr>
                <w:b/>
                <w:sz w:val="14"/>
              </w:rPr>
              <w:t>4.873,80</w:t>
            </w:r>
          </w:p>
        </w:tc>
      </w:tr>
      <w:tr w:rsidR="005E231D" w:rsidTr="005E231D">
        <w:trPr>
          <w:trHeight w:val="374"/>
        </w:trPr>
        <w:tc>
          <w:tcPr>
            <w:tcW w:w="1180" w:type="dxa"/>
            <w:tcBorders>
              <w:top w:val="single" w:sz="12" w:space="0" w:color="000000"/>
              <w:bottom w:val="single" w:sz="12" w:space="0" w:color="000000"/>
            </w:tcBorders>
          </w:tcPr>
          <w:p w:rsidR="005E231D" w:rsidRDefault="005E231D" w:rsidP="00322522">
            <w:pPr>
              <w:pStyle w:val="TableParagraph"/>
              <w:spacing w:before="102"/>
              <w:ind w:left="50"/>
              <w:rPr>
                <w:b/>
                <w:sz w:val="14"/>
              </w:rPr>
            </w:pPr>
            <w:r>
              <w:rPr>
                <w:b/>
                <w:sz w:val="14"/>
              </w:rPr>
              <w:t>3.02</w:t>
            </w:r>
          </w:p>
        </w:tc>
        <w:tc>
          <w:tcPr>
            <w:tcW w:w="1152" w:type="dxa"/>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single" w:sz="12" w:space="0" w:color="000000"/>
            </w:tcBorders>
          </w:tcPr>
          <w:p w:rsidR="005E231D" w:rsidRPr="005E231D" w:rsidRDefault="005E231D" w:rsidP="00322522">
            <w:pPr>
              <w:pStyle w:val="TableParagraph"/>
              <w:spacing w:before="17" w:line="170" w:lineRule="atLeast"/>
              <w:ind w:left="50" w:right="748"/>
              <w:rPr>
                <w:b/>
                <w:sz w:val="14"/>
                <w:lang w:val="it-IT"/>
              </w:rPr>
            </w:pPr>
            <w:r w:rsidRPr="005E231D">
              <w:rPr>
                <w:b/>
                <w:sz w:val="14"/>
                <w:lang w:val="it-IT"/>
              </w:rPr>
              <w:t xml:space="preserve">Proventi derivanti </w:t>
            </w:r>
            <w:proofErr w:type="spellStart"/>
            <w:r w:rsidRPr="005E231D">
              <w:rPr>
                <w:b/>
                <w:sz w:val="14"/>
                <w:lang w:val="it-IT"/>
              </w:rPr>
              <w:t>dall'attivita'</w:t>
            </w:r>
            <w:proofErr w:type="spellEnd"/>
            <w:r w:rsidRPr="005E231D">
              <w:rPr>
                <w:b/>
                <w:sz w:val="14"/>
                <w:lang w:val="it-IT"/>
              </w:rPr>
              <w:t xml:space="preserve"> di controllo e repressione delle </w:t>
            </w:r>
            <w:proofErr w:type="spellStart"/>
            <w:r w:rsidRPr="005E231D">
              <w:rPr>
                <w:b/>
                <w:sz w:val="14"/>
                <w:lang w:val="it-IT"/>
              </w:rPr>
              <w:t>irregolarita'</w:t>
            </w:r>
            <w:proofErr w:type="spellEnd"/>
            <w:r w:rsidRPr="005E231D">
              <w:rPr>
                <w:b/>
                <w:sz w:val="14"/>
                <w:lang w:val="it-IT"/>
              </w:rPr>
              <w:t xml:space="preserve"> e degli illeciti</w:t>
            </w:r>
          </w:p>
        </w:tc>
        <w:tc>
          <w:tcPr>
            <w:tcW w:w="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c>
          <w:tcPr>
            <w:tcW w:w="1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c>
          <w:tcPr>
            <w:tcW w:w="1600" w:type="dxa"/>
            <w:tcBorders>
              <w:top w:val="single" w:sz="12" w:space="0" w:color="000000"/>
              <w:bottom w:val="single" w:sz="12" w:space="0" w:color="000000"/>
            </w:tcBorders>
          </w:tcPr>
          <w:p w:rsidR="005E231D" w:rsidRPr="005E231D" w:rsidRDefault="005E231D" w:rsidP="00322522">
            <w:pPr>
              <w:pStyle w:val="TableParagraph"/>
              <w:rPr>
                <w:rFonts w:ascii="Times New Roman"/>
                <w:sz w:val="14"/>
                <w:lang w:val="it-IT"/>
              </w:rPr>
            </w:pPr>
          </w:p>
        </w:tc>
      </w:tr>
      <w:tr w:rsidR="005E231D" w:rsidTr="005E231D">
        <w:trPr>
          <w:trHeight w:val="471"/>
        </w:trPr>
        <w:tc>
          <w:tcPr>
            <w:tcW w:w="1180"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3.02.02.01.002</w:t>
            </w:r>
          </w:p>
        </w:tc>
        <w:tc>
          <w:tcPr>
            <w:tcW w:w="1152" w:type="dxa"/>
            <w:tcBorders>
              <w:top w:val="single" w:sz="12" w:space="0" w:color="000000"/>
              <w:bottom w:val="nil"/>
            </w:tcBorders>
            <w:shd w:val="clear" w:color="auto" w:fill="E5E5F9"/>
          </w:tcPr>
          <w:p w:rsidR="005E231D" w:rsidRDefault="005E231D" w:rsidP="00322522">
            <w:pPr>
              <w:pStyle w:val="TableParagraph"/>
              <w:spacing w:before="28"/>
              <w:ind w:left="36"/>
              <w:rPr>
                <w:sz w:val="14"/>
              </w:rPr>
            </w:pPr>
            <w:r>
              <w:rPr>
                <w:sz w:val="14"/>
              </w:rPr>
              <w:t>30000180</w:t>
            </w:r>
          </w:p>
        </w:tc>
        <w:tc>
          <w:tcPr>
            <w:tcW w:w="5184" w:type="dxa"/>
            <w:tcBorders>
              <w:top w:val="single" w:sz="12" w:space="0" w:color="000000"/>
              <w:bottom w:val="nil"/>
            </w:tcBorders>
            <w:shd w:val="clear" w:color="auto" w:fill="E5E5F9"/>
          </w:tcPr>
          <w:p w:rsidR="005E231D" w:rsidRPr="005E231D" w:rsidRDefault="005E231D" w:rsidP="00322522">
            <w:pPr>
              <w:pStyle w:val="TableParagraph"/>
              <w:spacing w:before="28"/>
              <w:ind w:left="36"/>
              <w:rPr>
                <w:sz w:val="14"/>
                <w:lang w:val="it-IT"/>
              </w:rPr>
            </w:pPr>
            <w:r w:rsidRPr="005E231D">
              <w:rPr>
                <w:sz w:val="14"/>
                <w:lang w:val="it-IT"/>
              </w:rPr>
              <w:t>PROVENTI PER VIOLAZIONE CODICE STRADA DA ATTIVITA ORDINARIA</w:t>
            </w:r>
          </w:p>
          <w:p w:rsidR="005E231D" w:rsidRPr="005E231D" w:rsidRDefault="005E231D" w:rsidP="00322522">
            <w:pPr>
              <w:pStyle w:val="TableParagraph"/>
              <w:ind w:left="36"/>
              <w:rPr>
                <w:sz w:val="14"/>
                <w:lang w:val="it-IT"/>
              </w:rPr>
            </w:pPr>
            <w:r w:rsidRPr="005E231D">
              <w:rPr>
                <w:sz w:val="14"/>
                <w:lang w:val="it-IT"/>
              </w:rPr>
              <w:t>Modalità di calcolo: Media ponderata sui totali (44,21)</w:t>
            </w:r>
          </w:p>
        </w:tc>
        <w:tc>
          <w:tcPr>
            <w:tcW w:w="600" w:type="dxa"/>
            <w:tcBorders>
              <w:top w:val="single" w:sz="12" w:space="0" w:color="000000"/>
              <w:bottom w:val="nil"/>
            </w:tcBorders>
            <w:shd w:val="clear" w:color="auto" w:fill="E5E5F9"/>
          </w:tcPr>
          <w:p w:rsidR="005E231D" w:rsidRDefault="005E231D" w:rsidP="00322522">
            <w:pPr>
              <w:pStyle w:val="TableParagraph"/>
              <w:spacing w:before="28"/>
              <w:ind w:left="147"/>
              <w:rPr>
                <w:sz w:val="14"/>
              </w:rPr>
            </w:pPr>
            <w:r>
              <w:rPr>
                <w:sz w:val="14"/>
              </w:rPr>
              <w:t>2019</w:t>
            </w:r>
          </w:p>
          <w:p w:rsidR="005E231D" w:rsidRDefault="005E231D" w:rsidP="00322522">
            <w:pPr>
              <w:pStyle w:val="TableParagraph"/>
              <w:spacing w:before="71"/>
              <w:ind w:left="147"/>
              <w:rPr>
                <w:sz w:val="14"/>
              </w:rPr>
            </w:pPr>
            <w:r>
              <w:rPr>
                <w:sz w:val="14"/>
              </w:rPr>
              <w:t>2020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left="945"/>
              <w:rPr>
                <w:sz w:val="14"/>
              </w:rPr>
            </w:pPr>
            <w:r>
              <w:rPr>
                <w:sz w:val="14"/>
              </w:rPr>
              <w:t>13.263,00</w:t>
            </w:r>
          </w:p>
          <w:p w:rsidR="005E231D" w:rsidRDefault="005E231D" w:rsidP="00322522">
            <w:pPr>
              <w:pStyle w:val="TableParagraph"/>
              <w:spacing w:before="71"/>
              <w:ind w:left="945"/>
              <w:rPr>
                <w:sz w:val="14"/>
              </w:rPr>
            </w:pPr>
            <w:r>
              <w:rPr>
                <w:sz w:val="14"/>
              </w:rPr>
              <w:t>13.263,00</w:t>
            </w:r>
          </w:p>
        </w:tc>
        <w:tc>
          <w:tcPr>
            <w:tcW w:w="1600" w:type="dxa"/>
            <w:tcBorders>
              <w:top w:val="single" w:sz="12" w:space="0" w:color="000000"/>
              <w:bottom w:val="nil"/>
            </w:tcBorders>
            <w:shd w:val="clear" w:color="auto" w:fill="E5E5F9"/>
          </w:tcPr>
          <w:p w:rsidR="005E231D" w:rsidRDefault="005E231D" w:rsidP="00322522">
            <w:pPr>
              <w:pStyle w:val="TableParagraph"/>
              <w:spacing w:before="28"/>
              <w:ind w:left="945"/>
              <w:rPr>
                <w:sz w:val="14"/>
              </w:rPr>
            </w:pPr>
            <w:r>
              <w:rPr>
                <w:sz w:val="14"/>
              </w:rPr>
              <w:t>11.273,55</w:t>
            </w:r>
          </w:p>
          <w:p w:rsidR="005E231D" w:rsidRDefault="005E231D" w:rsidP="00322522">
            <w:pPr>
              <w:pStyle w:val="TableParagraph"/>
              <w:spacing w:before="71"/>
              <w:ind w:left="945"/>
              <w:rPr>
                <w:sz w:val="14"/>
              </w:rPr>
            </w:pPr>
            <w:r>
              <w:rPr>
                <w:sz w:val="14"/>
              </w:rPr>
              <w:t>12.599,85</w:t>
            </w:r>
          </w:p>
        </w:tc>
      </w:tr>
      <w:tr w:rsidR="005E231D" w:rsidTr="005E231D">
        <w:trPr>
          <w:trHeight w:val="233"/>
        </w:trPr>
        <w:tc>
          <w:tcPr>
            <w:tcW w:w="1180"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1152"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5184" w:type="dxa"/>
            <w:tcBorders>
              <w:top w:val="nil"/>
              <w:bottom w:val="single" w:sz="12" w:space="0" w:color="000000"/>
            </w:tcBorders>
            <w:shd w:val="clear" w:color="auto" w:fill="E5E5F9"/>
          </w:tcPr>
          <w:p w:rsidR="005E231D" w:rsidRDefault="005E231D" w:rsidP="00322522">
            <w:pPr>
              <w:pStyle w:val="TableParagraph"/>
              <w:rPr>
                <w:rFonts w:ascii="Times New Roman"/>
                <w:sz w:val="14"/>
              </w:rPr>
            </w:pPr>
          </w:p>
        </w:tc>
        <w:tc>
          <w:tcPr>
            <w:tcW w:w="600" w:type="dxa"/>
            <w:tcBorders>
              <w:top w:val="nil"/>
              <w:bottom w:val="single" w:sz="12" w:space="0" w:color="000000"/>
            </w:tcBorders>
            <w:shd w:val="clear" w:color="auto" w:fill="E5E5F9"/>
          </w:tcPr>
          <w:p w:rsidR="005E231D" w:rsidRDefault="005E231D" w:rsidP="00322522">
            <w:pPr>
              <w:pStyle w:val="TableParagraph"/>
              <w:spacing w:before="34"/>
              <w:ind w:left="147"/>
              <w:rPr>
                <w:sz w:val="14"/>
              </w:rPr>
            </w:pPr>
            <w:r>
              <w:rPr>
                <w:sz w:val="14"/>
              </w:rPr>
              <w:t>2021</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8"/>
              <w:jc w:val="right"/>
              <w:rPr>
                <w:sz w:val="14"/>
              </w:rPr>
            </w:pPr>
            <w:r>
              <w:rPr>
                <w:sz w:val="14"/>
              </w:rPr>
              <w:t>13.263,00</w:t>
            </w:r>
          </w:p>
        </w:tc>
        <w:tc>
          <w:tcPr>
            <w:tcW w:w="1600" w:type="dxa"/>
            <w:tcBorders>
              <w:top w:val="nil"/>
              <w:bottom w:val="single" w:sz="12" w:space="0" w:color="000000"/>
            </w:tcBorders>
            <w:shd w:val="clear" w:color="auto" w:fill="E5E5F9"/>
          </w:tcPr>
          <w:p w:rsidR="005E231D" w:rsidRDefault="005E231D" w:rsidP="00322522">
            <w:pPr>
              <w:pStyle w:val="TableParagraph"/>
              <w:spacing w:before="34"/>
              <w:ind w:right="17"/>
              <w:jc w:val="right"/>
              <w:rPr>
                <w:sz w:val="14"/>
              </w:rPr>
            </w:pPr>
            <w:r>
              <w:rPr>
                <w:sz w:val="14"/>
              </w:rPr>
              <w:t>13.263,00</w:t>
            </w:r>
          </w:p>
        </w:tc>
      </w:tr>
      <w:tr w:rsidR="005E231D" w:rsidTr="005E231D">
        <w:trPr>
          <w:trHeight w:val="218"/>
        </w:trPr>
        <w:tc>
          <w:tcPr>
            <w:tcW w:w="1180"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1152" w:type="dxa"/>
            <w:vMerge w:val="restart"/>
            <w:tcBorders>
              <w:top w:val="single" w:sz="12" w:space="0" w:color="000000"/>
              <w:bottom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nil"/>
            </w:tcBorders>
          </w:tcPr>
          <w:p w:rsidR="005E231D" w:rsidRDefault="005E231D" w:rsidP="00322522">
            <w:pPr>
              <w:pStyle w:val="TableParagraph"/>
              <w:rPr>
                <w:rFonts w:ascii="Times New Roman"/>
                <w:sz w:val="14"/>
              </w:rPr>
            </w:pPr>
          </w:p>
        </w:tc>
        <w:tc>
          <w:tcPr>
            <w:tcW w:w="600" w:type="dxa"/>
            <w:tcBorders>
              <w:top w:val="single" w:sz="12" w:space="0" w:color="000000"/>
              <w:bottom w:val="nil"/>
            </w:tcBorders>
          </w:tcPr>
          <w:p w:rsidR="005E231D" w:rsidRDefault="005E231D" w:rsidP="00322522">
            <w:pPr>
              <w:pStyle w:val="TableParagraph"/>
              <w:spacing w:before="30" w:line="168" w:lineRule="exact"/>
              <w:ind w:left="122"/>
              <w:rPr>
                <w:b/>
                <w:sz w:val="14"/>
              </w:rPr>
            </w:pPr>
            <w:r>
              <w:rPr>
                <w:b/>
                <w:sz w:val="14"/>
              </w:rPr>
              <w:t>2019</w:t>
            </w:r>
          </w:p>
        </w:tc>
        <w:tc>
          <w:tcPr>
            <w:tcW w:w="1600" w:type="dxa"/>
            <w:tcBorders>
              <w:top w:val="single" w:sz="12" w:space="0" w:color="000000"/>
              <w:bottom w:val="nil"/>
            </w:tcBorders>
          </w:tcPr>
          <w:p w:rsidR="005E231D" w:rsidRDefault="005E231D" w:rsidP="00322522">
            <w:pPr>
              <w:pStyle w:val="TableParagraph"/>
              <w:spacing w:before="30" w:line="168" w:lineRule="exact"/>
              <w:ind w:right="18"/>
              <w:jc w:val="right"/>
              <w:rPr>
                <w:b/>
                <w:sz w:val="14"/>
              </w:rPr>
            </w:pPr>
            <w:r>
              <w:rPr>
                <w:b/>
                <w:sz w:val="14"/>
              </w:rPr>
              <w:t>13.263,00</w:t>
            </w:r>
          </w:p>
        </w:tc>
        <w:tc>
          <w:tcPr>
            <w:tcW w:w="1600" w:type="dxa"/>
            <w:tcBorders>
              <w:top w:val="single" w:sz="12" w:space="0" w:color="000000"/>
              <w:bottom w:val="nil"/>
            </w:tcBorders>
          </w:tcPr>
          <w:p w:rsidR="005E231D" w:rsidRDefault="005E231D" w:rsidP="00322522">
            <w:pPr>
              <w:pStyle w:val="TableParagraph"/>
              <w:spacing w:before="30" w:line="168" w:lineRule="exact"/>
              <w:ind w:right="17"/>
              <w:jc w:val="right"/>
              <w:rPr>
                <w:b/>
                <w:sz w:val="14"/>
              </w:rPr>
            </w:pPr>
            <w:r>
              <w:rPr>
                <w:b/>
                <w:sz w:val="14"/>
              </w:rPr>
              <w:t>11.273,55</w:t>
            </w:r>
          </w:p>
        </w:tc>
      </w:tr>
      <w:tr w:rsidR="005E231D" w:rsidTr="005E231D">
        <w:trPr>
          <w:trHeight w:val="207"/>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nil"/>
            </w:tcBorders>
          </w:tcPr>
          <w:p w:rsidR="005E231D" w:rsidRDefault="005E231D" w:rsidP="00322522">
            <w:pPr>
              <w:pStyle w:val="TableParagraph"/>
              <w:spacing w:before="19" w:line="168" w:lineRule="exact"/>
              <w:ind w:right="47"/>
              <w:jc w:val="right"/>
              <w:rPr>
                <w:b/>
                <w:sz w:val="14"/>
              </w:rPr>
            </w:pPr>
            <w:proofErr w:type="spellStart"/>
            <w:r>
              <w:rPr>
                <w:b/>
                <w:sz w:val="14"/>
              </w:rPr>
              <w:t>Totale</w:t>
            </w:r>
            <w:proofErr w:type="spellEnd"/>
            <w:r>
              <w:rPr>
                <w:b/>
                <w:sz w:val="14"/>
              </w:rPr>
              <w:t xml:space="preserve"> </w:t>
            </w:r>
            <w:proofErr w:type="spellStart"/>
            <w:r>
              <w:rPr>
                <w:b/>
                <w:sz w:val="14"/>
              </w:rPr>
              <w:t>Tipologia</w:t>
            </w:r>
            <w:proofErr w:type="spellEnd"/>
            <w:r>
              <w:rPr>
                <w:b/>
                <w:sz w:val="14"/>
              </w:rPr>
              <w:t xml:space="preserve"> 3.02</w:t>
            </w:r>
          </w:p>
        </w:tc>
        <w:tc>
          <w:tcPr>
            <w:tcW w:w="600" w:type="dxa"/>
            <w:tcBorders>
              <w:top w:val="nil"/>
              <w:bottom w:val="nil"/>
            </w:tcBorders>
          </w:tcPr>
          <w:p w:rsidR="005E231D" w:rsidRDefault="005E231D" w:rsidP="00322522">
            <w:pPr>
              <w:pStyle w:val="TableParagraph"/>
              <w:spacing w:before="19" w:line="168" w:lineRule="exact"/>
              <w:ind w:left="122"/>
              <w:rPr>
                <w:b/>
                <w:sz w:val="14"/>
              </w:rPr>
            </w:pPr>
            <w:r>
              <w:rPr>
                <w:b/>
                <w:sz w:val="14"/>
              </w:rPr>
              <w:t>2020</w:t>
            </w:r>
          </w:p>
        </w:tc>
        <w:tc>
          <w:tcPr>
            <w:tcW w:w="1600" w:type="dxa"/>
            <w:tcBorders>
              <w:top w:val="nil"/>
              <w:bottom w:val="nil"/>
            </w:tcBorders>
          </w:tcPr>
          <w:p w:rsidR="005E231D" w:rsidRDefault="005E231D" w:rsidP="00322522">
            <w:pPr>
              <w:pStyle w:val="TableParagraph"/>
              <w:spacing w:before="19" w:line="168" w:lineRule="exact"/>
              <w:ind w:right="18"/>
              <w:jc w:val="right"/>
              <w:rPr>
                <w:b/>
                <w:sz w:val="14"/>
              </w:rPr>
            </w:pPr>
            <w:r>
              <w:rPr>
                <w:b/>
                <w:sz w:val="14"/>
              </w:rPr>
              <w:t>13.263,00</w:t>
            </w:r>
          </w:p>
        </w:tc>
        <w:tc>
          <w:tcPr>
            <w:tcW w:w="1600" w:type="dxa"/>
            <w:tcBorders>
              <w:top w:val="nil"/>
              <w:bottom w:val="nil"/>
            </w:tcBorders>
          </w:tcPr>
          <w:p w:rsidR="005E231D" w:rsidRDefault="005E231D" w:rsidP="00322522">
            <w:pPr>
              <w:pStyle w:val="TableParagraph"/>
              <w:spacing w:before="19" w:line="168" w:lineRule="exact"/>
              <w:ind w:right="17"/>
              <w:jc w:val="right"/>
              <w:rPr>
                <w:b/>
                <w:sz w:val="14"/>
              </w:rPr>
            </w:pPr>
            <w:r>
              <w:rPr>
                <w:b/>
                <w:sz w:val="14"/>
              </w:rPr>
              <w:t>12.599,85</w:t>
            </w:r>
          </w:p>
        </w:tc>
      </w:tr>
      <w:tr w:rsidR="005E231D" w:rsidTr="005E231D">
        <w:trPr>
          <w:trHeight w:val="218"/>
        </w:trPr>
        <w:tc>
          <w:tcPr>
            <w:tcW w:w="1180" w:type="dxa"/>
            <w:vMerge/>
            <w:tcBorders>
              <w:top w:val="nil"/>
              <w:bottom w:val="single" w:sz="12" w:space="0" w:color="000000"/>
            </w:tcBorders>
          </w:tcPr>
          <w:p w:rsidR="005E231D" w:rsidRDefault="005E231D" w:rsidP="00322522">
            <w:pPr>
              <w:rPr>
                <w:sz w:val="2"/>
                <w:szCs w:val="2"/>
              </w:rPr>
            </w:pPr>
          </w:p>
        </w:tc>
        <w:tc>
          <w:tcPr>
            <w:tcW w:w="1152" w:type="dxa"/>
            <w:vMerge/>
            <w:tcBorders>
              <w:top w:val="nil"/>
              <w:bottom w:val="single" w:sz="12" w:space="0" w:color="000000"/>
            </w:tcBorders>
          </w:tcPr>
          <w:p w:rsidR="005E231D" w:rsidRDefault="005E231D" w:rsidP="00322522">
            <w:pPr>
              <w:rPr>
                <w:sz w:val="2"/>
                <w:szCs w:val="2"/>
              </w:rPr>
            </w:pPr>
          </w:p>
        </w:tc>
        <w:tc>
          <w:tcPr>
            <w:tcW w:w="5184" w:type="dxa"/>
            <w:tcBorders>
              <w:top w:val="nil"/>
              <w:bottom w:val="single" w:sz="12" w:space="0" w:color="000000"/>
            </w:tcBorders>
          </w:tcPr>
          <w:p w:rsidR="005E231D" w:rsidRDefault="005E231D" w:rsidP="00322522">
            <w:pPr>
              <w:pStyle w:val="TableParagraph"/>
              <w:rPr>
                <w:rFonts w:ascii="Times New Roman"/>
                <w:sz w:val="14"/>
              </w:rPr>
            </w:pPr>
          </w:p>
        </w:tc>
        <w:tc>
          <w:tcPr>
            <w:tcW w:w="600" w:type="dxa"/>
            <w:tcBorders>
              <w:top w:val="nil"/>
              <w:bottom w:val="single" w:sz="12" w:space="0" w:color="000000"/>
            </w:tcBorders>
          </w:tcPr>
          <w:p w:rsidR="005E231D" w:rsidRDefault="005E231D" w:rsidP="00322522">
            <w:pPr>
              <w:pStyle w:val="TableParagraph"/>
              <w:spacing w:before="19"/>
              <w:ind w:left="122"/>
              <w:rPr>
                <w:b/>
                <w:sz w:val="14"/>
              </w:rPr>
            </w:pPr>
            <w:r>
              <w:rPr>
                <w:b/>
                <w:sz w:val="14"/>
              </w:rPr>
              <w:t>2021</w:t>
            </w:r>
          </w:p>
        </w:tc>
        <w:tc>
          <w:tcPr>
            <w:tcW w:w="1600" w:type="dxa"/>
            <w:tcBorders>
              <w:top w:val="nil"/>
              <w:bottom w:val="single" w:sz="12" w:space="0" w:color="000000"/>
            </w:tcBorders>
          </w:tcPr>
          <w:p w:rsidR="005E231D" w:rsidRDefault="005E231D" w:rsidP="00322522">
            <w:pPr>
              <w:pStyle w:val="TableParagraph"/>
              <w:spacing w:before="19"/>
              <w:ind w:right="18"/>
              <w:jc w:val="right"/>
              <w:rPr>
                <w:b/>
                <w:sz w:val="14"/>
              </w:rPr>
            </w:pPr>
            <w:r>
              <w:rPr>
                <w:b/>
                <w:sz w:val="14"/>
              </w:rPr>
              <w:t>13.263,00</w:t>
            </w:r>
          </w:p>
        </w:tc>
        <w:tc>
          <w:tcPr>
            <w:tcW w:w="1600" w:type="dxa"/>
            <w:tcBorders>
              <w:top w:val="nil"/>
              <w:bottom w:val="single" w:sz="12" w:space="0" w:color="000000"/>
            </w:tcBorders>
          </w:tcPr>
          <w:p w:rsidR="005E231D" w:rsidRDefault="005E231D" w:rsidP="00322522">
            <w:pPr>
              <w:pStyle w:val="TableParagraph"/>
              <w:spacing w:before="19"/>
              <w:ind w:right="17"/>
              <w:jc w:val="right"/>
              <w:rPr>
                <w:b/>
                <w:sz w:val="14"/>
              </w:rPr>
            </w:pPr>
            <w:r>
              <w:rPr>
                <w:b/>
                <w:sz w:val="14"/>
              </w:rPr>
              <w:t>13.263,00</w:t>
            </w:r>
          </w:p>
        </w:tc>
      </w:tr>
      <w:tr w:rsidR="005E231D" w:rsidTr="005E231D">
        <w:trPr>
          <w:trHeight w:val="226"/>
        </w:trPr>
        <w:tc>
          <w:tcPr>
            <w:tcW w:w="1180" w:type="dxa"/>
            <w:vMerge w:val="restart"/>
            <w:tcBorders>
              <w:top w:val="single" w:sz="12" w:space="0" w:color="000000"/>
            </w:tcBorders>
          </w:tcPr>
          <w:p w:rsidR="005E231D" w:rsidRDefault="005E231D" w:rsidP="00322522">
            <w:pPr>
              <w:pStyle w:val="TableParagraph"/>
              <w:rPr>
                <w:rFonts w:ascii="Times New Roman"/>
                <w:sz w:val="14"/>
              </w:rPr>
            </w:pPr>
          </w:p>
        </w:tc>
        <w:tc>
          <w:tcPr>
            <w:tcW w:w="1152" w:type="dxa"/>
            <w:vMerge w:val="restart"/>
            <w:tcBorders>
              <w:top w:val="single" w:sz="12" w:space="0" w:color="000000"/>
            </w:tcBorders>
          </w:tcPr>
          <w:p w:rsidR="005E231D" w:rsidRDefault="005E231D" w:rsidP="00322522">
            <w:pPr>
              <w:pStyle w:val="TableParagraph"/>
              <w:rPr>
                <w:rFonts w:ascii="Times New Roman"/>
                <w:sz w:val="14"/>
              </w:rPr>
            </w:pPr>
          </w:p>
        </w:tc>
        <w:tc>
          <w:tcPr>
            <w:tcW w:w="5184" w:type="dxa"/>
            <w:tcBorders>
              <w:top w:val="single" w:sz="12" w:space="0" w:color="000000"/>
              <w:bottom w:val="nil"/>
            </w:tcBorders>
          </w:tcPr>
          <w:p w:rsidR="005E231D" w:rsidRDefault="005E231D" w:rsidP="00322522">
            <w:pPr>
              <w:pStyle w:val="TableParagraph"/>
              <w:rPr>
                <w:rFonts w:ascii="Times New Roman"/>
                <w:sz w:val="14"/>
              </w:rPr>
            </w:pPr>
          </w:p>
        </w:tc>
        <w:tc>
          <w:tcPr>
            <w:tcW w:w="600" w:type="dxa"/>
            <w:tcBorders>
              <w:top w:val="single" w:sz="12" w:space="0" w:color="000000"/>
              <w:bottom w:val="nil"/>
            </w:tcBorders>
          </w:tcPr>
          <w:p w:rsidR="005E231D" w:rsidRDefault="005E231D" w:rsidP="00322522">
            <w:pPr>
              <w:pStyle w:val="TableParagraph"/>
              <w:spacing w:before="30"/>
              <w:ind w:left="122"/>
              <w:rPr>
                <w:b/>
                <w:sz w:val="14"/>
              </w:rPr>
            </w:pPr>
            <w:r>
              <w:rPr>
                <w:b/>
                <w:sz w:val="14"/>
              </w:rPr>
              <w:t>2019</w:t>
            </w:r>
          </w:p>
        </w:tc>
        <w:tc>
          <w:tcPr>
            <w:tcW w:w="1600" w:type="dxa"/>
            <w:tcBorders>
              <w:top w:val="single" w:sz="12" w:space="0" w:color="000000"/>
              <w:bottom w:val="nil"/>
            </w:tcBorders>
          </w:tcPr>
          <w:p w:rsidR="005E231D" w:rsidRDefault="005E231D" w:rsidP="00322522">
            <w:pPr>
              <w:pStyle w:val="TableParagraph"/>
              <w:spacing w:before="30"/>
              <w:ind w:right="18"/>
              <w:jc w:val="right"/>
              <w:rPr>
                <w:b/>
                <w:sz w:val="14"/>
              </w:rPr>
            </w:pPr>
            <w:r>
              <w:rPr>
                <w:b/>
                <w:sz w:val="14"/>
              </w:rPr>
              <w:t>18.715,50</w:t>
            </w:r>
          </w:p>
        </w:tc>
        <w:tc>
          <w:tcPr>
            <w:tcW w:w="1600" w:type="dxa"/>
            <w:tcBorders>
              <w:top w:val="single" w:sz="12" w:space="0" w:color="000000"/>
              <w:bottom w:val="nil"/>
            </w:tcBorders>
          </w:tcPr>
          <w:p w:rsidR="005E231D" w:rsidRDefault="005E231D" w:rsidP="00322522">
            <w:pPr>
              <w:pStyle w:val="TableParagraph"/>
              <w:spacing w:before="30"/>
              <w:ind w:right="17"/>
              <w:jc w:val="right"/>
              <w:rPr>
                <w:b/>
                <w:sz w:val="14"/>
              </w:rPr>
            </w:pPr>
            <w:r>
              <w:rPr>
                <w:b/>
                <w:sz w:val="14"/>
              </w:rPr>
              <w:t>15.416,28</w:t>
            </w:r>
          </w:p>
        </w:tc>
      </w:tr>
      <w:tr w:rsidR="005E231D" w:rsidTr="005E231D">
        <w:trPr>
          <w:trHeight w:val="222"/>
        </w:trPr>
        <w:tc>
          <w:tcPr>
            <w:tcW w:w="1180" w:type="dxa"/>
            <w:vMerge/>
            <w:tcBorders>
              <w:top w:val="nil"/>
            </w:tcBorders>
          </w:tcPr>
          <w:p w:rsidR="005E231D" w:rsidRDefault="005E231D" w:rsidP="00322522">
            <w:pPr>
              <w:rPr>
                <w:sz w:val="2"/>
                <w:szCs w:val="2"/>
              </w:rPr>
            </w:pPr>
          </w:p>
        </w:tc>
        <w:tc>
          <w:tcPr>
            <w:tcW w:w="1152" w:type="dxa"/>
            <w:vMerge/>
            <w:tcBorders>
              <w:top w:val="nil"/>
            </w:tcBorders>
          </w:tcPr>
          <w:p w:rsidR="005E231D" w:rsidRDefault="005E231D" w:rsidP="00322522">
            <w:pPr>
              <w:rPr>
                <w:sz w:val="2"/>
                <w:szCs w:val="2"/>
              </w:rPr>
            </w:pPr>
          </w:p>
        </w:tc>
        <w:tc>
          <w:tcPr>
            <w:tcW w:w="5184" w:type="dxa"/>
            <w:tcBorders>
              <w:top w:val="nil"/>
              <w:bottom w:val="nil"/>
            </w:tcBorders>
          </w:tcPr>
          <w:p w:rsidR="005E231D" w:rsidRDefault="005E231D" w:rsidP="00322522">
            <w:pPr>
              <w:pStyle w:val="TableParagraph"/>
              <w:spacing w:before="26"/>
              <w:ind w:right="47"/>
              <w:jc w:val="right"/>
              <w:rPr>
                <w:b/>
                <w:sz w:val="14"/>
              </w:rPr>
            </w:pPr>
            <w:proofErr w:type="spellStart"/>
            <w:r>
              <w:rPr>
                <w:b/>
                <w:sz w:val="14"/>
              </w:rPr>
              <w:t>Totale</w:t>
            </w:r>
            <w:proofErr w:type="spellEnd"/>
            <w:r>
              <w:rPr>
                <w:b/>
                <w:sz w:val="14"/>
              </w:rPr>
              <w:t xml:space="preserve"> </w:t>
            </w:r>
            <w:proofErr w:type="spellStart"/>
            <w:r>
              <w:rPr>
                <w:b/>
                <w:sz w:val="14"/>
              </w:rPr>
              <w:t>Titolo</w:t>
            </w:r>
            <w:proofErr w:type="spellEnd"/>
            <w:r>
              <w:rPr>
                <w:b/>
                <w:sz w:val="14"/>
              </w:rPr>
              <w:t xml:space="preserve"> 3</w:t>
            </w:r>
          </w:p>
        </w:tc>
        <w:tc>
          <w:tcPr>
            <w:tcW w:w="600" w:type="dxa"/>
            <w:tcBorders>
              <w:top w:val="nil"/>
              <w:bottom w:val="nil"/>
            </w:tcBorders>
          </w:tcPr>
          <w:p w:rsidR="005E231D" w:rsidRDefault="005E231D" w:rsidP="00322522">
            <w:pPr>
              <w:pStyle w:val="TableParagraph"/>
              <w:spacing w:before="26"/>
              <w:ind w:left="122"/>
              <w:rPr>
                <w:b/>
                <w:sz w:val="14"/>
              </w:rPr>
            </w:pPr>
            <w:r>
              <w:rPr>
                <w:b/>
                <w:sz w:val="14"/>
              </w:rPr>
              <w:t>2020</w:t>
            </w:r>
          </w:p>
        </w:tc>
        <w:tc>
          <w:tcPr>
            <w:tcW w:w="1600" w:type="dxa"/>
            <w:tcBorders>
              <w:top w:val="nil"/>
              <w:bottom w:val="nil"/>
            </w:tcBorders>
          </w:tcPr>
          <w:p w:rsidR="005E231D" w:rsidRDefault="005E231D" w:rsidP="00322522">
            <w:pPr>
              <w:pStyle w:val="TableParagraph"/>
              <w:spacing w:before="26"/>
              <w:ind w:right="18"/>
              <w:jc w:val="right"/>
              <w:rPr>
                <w:b/>
                <w:sz w:val="14"/>
              </w:rPr>
            </w:pPr>
            <w:r>
              <w:rPr>
                <w:b/>
                <w:sz w:val="14"/>
              </w:rPr>
              <w:t>18.715,50</w:t>
            </w:r>
          </w:p>
        </w:tc>
        <w:tc>
          <w:tcPr>
            <w:tcW w:w="1600" w:type="dxa"/>
            <w:tcBorders>
              <w:top w:val="nil"/>
              <w:bottom w:val="nil"/>
            </w:tcBorders>
          </w:tcPr>
          <w:p w:rsidR="005E231D" w:rsidRDefault="005E231D" w:rsidP="00322522">
            <w:pPr>
              <w:pStyle w:val="TableParagraph"/>
              <w:spacing w:before="26"/>
              <w:ind w:right="17"/>
              <w:jc w:val="right"/>
              <w:rPr>
                <w:b/>
                <w:sz w:val="14"/>
              </w:rPr>
            </w:pPr>
            <w:r>
              <w:rPr>
                <w:b/>
                <w:sz w:val="14"/>
              </w:rPr>
              <w:t>17.229,96</w:t>
            </w:r>
          </w:p>
        </w:tc>
      </w:tr>
      <w:tr w:rsidR="005E231D" w:rsidTr="005E231D">
        <w:trPr>
          <w:trHeight w:val="226"/>
        </w:trPr>
        <w:tc>
          <w:tcPr>
            <w:tcW w:w="1180" w:type="dxa"/>
            <w:vMerge/>
            <w:tcBorders>
              <w:top w:val="nil"/>
            </w:tcBorders>
          </w:tcPr>
          <w:p w:rsidR="005E231D" w:rsidRDefault="005E231D" w:rsidP="00322522">
            <w:pPr>
              <w:rPr>
                <w:sz w:val="2"/>
                <w:szCs w:val="2"/>
              </w:rPr>
            </w:pPr>
          </w:p>
        </w:tc>
        <w:tc>
          <w:tcPr>
            <w:tcW w:w="1152" w:type="dxa"/>
            <w:vMerge/>
            <w:tcBorders>
              <w:top w:val="nil"/>
            </w:tcBorders>
          </w:tcPr>
          <w:p w:rsidR="005E231D" w:rsidRDefault="005E231D" w:rsidP="00322522">
            <w:pPr>
              <w:rPr>
                <w:sz w:val="2"/>
                <w:szCs w:val="2"/>
              </w:rPr>
            </w:pPr>
          </w:p>
        </w:tc>
        <w:tc>
          <w:tcPr>
            <w:tcW w:w="5184" w:type="dxa"/>
            <w:tcBorders>
              <w:top w:val="nil"/>
            </w:tcBorders>
          </w:tcPr>
          <w:p w:rsidR="005E231D" w:rsidRDefault="005E231D" w:rsidP="00322522">
            <w:pPr>
              <w:pStyle w:val="TableParagraph"/>
              <w:rPr>
                <w:rFonts w:ascii="Times New Roman"/>
                <w:sz w:val="14"/>
              </w:rPr>
            </w:pPr>
          </w:p>
        </w:tc>
        <w:tc>
          <w:tcPr>
            <w:tcW w:w="600" w:type="dxa"/>
            <w:tcBorders>
              <w:top w:val="nil"/>
            </w:tcBorders>
          </w:tcPr>
          <w:p w:rsidR="005E231D" w:rsidRDefault="005E231D" w:rsidP="00322522">
            <w:pPr>
              <w:pStyle w:val="TableParagraph"/>
              <w:spacing w:before="26"/>
              <w:ind w:left="122"/>
              <w:rPr>
                <w:b/>
                <w:sz w:val="14"/>
              </w:rPr>
            </w:pPr>
            <w:r>
              <w:rPr>
                <w:b/>
                <w:sz w:val="14"/>
              </w:rPr>
              <w:t>2021</w:t>
            </w:r>
          </w:p>
        </w:tc>
        <w:tc>
          <w:tcPr>
            <w:tcW w:w="1600" w:type="dxa"/>
            <w:tcBorders>
              <w:top w:val="nil"/>
            </w:tcBorders>
          </w:tcPr>
          <w:p w:rsidR="005E231D" w:rsidRDefault="005E231D" w:rsidP="00322522">
            <w:pPr>
              <w:pStyle w:val="TableParagraph"/>
              <w:spacing w:before="26"/>
              <w:ind w:right="18"/>
              <w:jc w:val="right"/>
              <w:rPr>
                <w:b/>
                <w:sz w:val="14"/>
              </w:rPr>
            </w:pPr>
            <w:r>
              <w:rPr>
                <w:b/>
                <w:sz w:val="14"/>
              </w:rPr>
              <w:t>18.715,50</w:t>
            </w:r>
          </w:p>
        </w:tc>
        <w:tc>
          <w:tcPr>
            <w:tcW w:w="1600" w:type="dxa"/>
            <w:tcBorders>
              <w:top w:val="nil"/>
            </w:tcBorders>
          </w:tcPr>
          <w:p w:rsidR="005E231D" w:rsidRDefault="005E231D" w:rsidP="00322522">
            <w:pPr>
              <w:pStyle w:val="TableParagraph"/>
              <w:spacing w:before="26"/>
              <w:ind w:right="17"/>
              <w:jc w:val="right"/>
              <w:rPr>
                <w:b/>
                <w:sz w:val="14"/>
              </w:rPr>
            </w:pPr>
            <w:r>
              <w:rPr>
                <w:b/>
                <w:sz w:val="14"/>
              </w:rPr>
              <w:t>18.136,80</w:t>
            </w:r>
          </w:p>
        </w:tc>
      </w:tr>
      <w:tr w:rsidR="005E231D" w:rsidTr="005E231D">
        <w:trPr>
          <w:trHeight w:val="233"/>
        </w:trPr>
        <w:tc>
          <w:tcPr>
            <w:tcW w:w="7516" w:type="dxa"/>
            <w:gridSpan w:val="3"/>
            <w:tcBorders>
              <w:bottom w:val="nil"/>
            </w:tcBorders>
          </w:tcPr>
          <w:p w:rsidR="005E231D" w:rsidRDefault="005E231D" w:rsidP="00322522">
            <w:pPr>
              <w:pStyle w:val="TableParagraph"/>
              <w:rPr>
                <w:rFonts w:ascii="Times New Roman"/>
                <w:sz w:val="14"/>
              </w:rPr>
            </w:pPr>
          </w:p>
        </w:tc>
        <w:tc>
          <w:tcPr>
            <w:tcW w:w="600" w:type="dxa"/>
            <w:tcBorders>
              <w:bottom w:val="nil"/>
            </w:tcBorders>
          </w:tcPr>
          <w:p w:rsidR="005E231D" w:rsidRDefault="005E231D" w:rsidP="00322522">
            <w:pPr>
              <w:pStyle w:val="TableParagraph"/>
              <w:spacing w:before="30"/>
              <w:ind w:left="101" w:right="86"/>
              <w:jc w:val="center"/>
              <w:rPr>
                <w:b/>
                <w:sz w:val="14"/>
              </w:rPr>
            </w:pPr>
            <w:r>
              <w:rPr>
                <w:b/>
                <w:sz w:val="14"/>
              </w:rPr>
              <w:t>2019</w:t>
            </w:r>
          </w:p>
        </w:tc>
        <w:tc>
          <w:tcPr>
            <w:tcW w:w="1600" w:type="dxa"/>
            <w:tcBorders>
              <w:bottom w:val="nil"/>
            </w:tcBorders>
          </w:tcPr>
          <w:p w:rsidR="005E231D" w:rsidRDefault="005E231D" w:rsidP="00322522">
            <w:pPr>
              <w:pStyle w:val="TableParagraph"/>
              <w:spacing w:before="30"/>
              <w:ind w:right="18"/>
              <w:jc w:val="right"/>
              <w:rPr>
                <w:b/>
                <w:sz w:val="14"/>
              </w:rPr>
            </w:pPr>
            <w:r>
              <w:rPr>
                <w:b/>
                <w:sz w:val="14"/>
              </w:rPr>
              <w:t>413.790,65</w:t>
            </w:r>
          </w:p>
        </w:tc>
        <w:tc>
          <w:tcPr>
            <w:tcW w:w="1600" w:type="dxa"/>
            <w:tcBorders>
              <w:bottom w:val="nil"/>
            </w:tcBorders>
          </w:tcPr>
          <w:p w:rsidR="005E231D" w:rsidRDefault="005E231D" w:rsidP="00322522">
            <w:pPr>
              <w:pStyle w:val="TableParagraph"/>
              <w:spacing w:before="30"/>
              <w:ind w:right="17"/>
              <w:jc w:val="right"/>
              <w:rPr>
                <w:b/>
                <w:sz w:val="14"/>
              </w:rPr>
            </w:pPr>
            <w:r>
              <w:rPr>
                <w:b/>
                <w:sz w:val="14"/>
              </w:rPr>
              <w:t>351.230,17</w:t>
            </w:r>
          </w:p>
        </w:tc>
      </w:tr>
      <w:tr w:rsidR="005E231D" w:rsidTr="005E231D">
        <w:trPr>
          <w:trHeight w:val="237"/>
        </w:trPr>
        <w:tc>
          <w:tcPr>
            <w:tcW w:w="7516" w:type="dxa"/>
            <w:gridSpan w:val="3"/>
            <w:tcBorders>
              <w:top w:val="nil"/>
              <w:bottom w:val="nil"/>
            </w:tcBorders>
          </w:tcPr>
          <w:p w:rsidR="005E231D" w:rsidRDefault="005E231D" w:rsidP="00322522">
            <w:pPr>
              <w:pStyle w:val="TableParagraph"/>
              <w:spacing w:before="34"/>
              <w:ind w:right="47"/>
              <w:jc w:val="right"/>
              <w:rPr>
                <w:b/>
                <w:sz w:val="14"/>
              </w:rPr>
            </w:pPr>
            <w:proofErr w:type="spellStart"/>
            <w:r>
              <w:rPr>
                <w:b/>
                <w:sz w:val="14"/>
              </w:rPr>
              <w:t>Totale</w:t>
            </w:r>
            <w:proofErr w:type="spellEnd"/>
          </w:p>
        </w:tc>
        <w:tc>
          <w:tcPr>
            <w:tcW w:w="600" w:type="dxa"/>
            <w:tcBorders>
              <w:top w:val="nil"/>
              <w:bottom w:val="nil"/>
            </w:tcBorders>
          </w:tcPr>
          <w:p w:rsidR="005E231D" w:rsidRDefault="005E231D" w:rsidP="00322522">
            <w:pPr>
              <w:pStyle w:val="TableParagraph"/>
              <w:spacing w:before="34"/>
              <w:ind w:left="101" w:right="86"/>
              <w:jc w:val="center"/>
              <w:rPr>
                <w:b/>
                <w:sz w:val="14"/>
              </w:rPr>
            </w:pPr>
            <w:r>
              <w:rPr>
                <w:b/>
                <w:sz w:val="14"/>
              </w:rPr>
              <w:t>2020</w:t>
            </w:r>
          </w:p>
        </w:tc>
        <w:tc>
          <w:tcPr>
            <w:tcW w:w="1600" w:type="dxa"/>
            <w:tcBorders>
              <w:top w:val="nil"/>
              <w:bottom w:val="nil"/>
            </w:tcBorders>
          </w:tcPr>
          <w:p w:rsidR="005E231D" w:rsidRDefault="005E231D" w:rsidP="00322522">
            <w:pPr>
              <w:pStyle w:val="TableParagraph"/>
              <w:spacing w:before="34"/>
              <w:ind w:right="18"/>
              <w:jc w:val="right"/>
              <w:rPr>
                <w:b/>
                <w:sz w:val="14"/>
              </w:rPr>
            </w:pPr>
            <w:r>
              <w:rPr>
                <w:b/>
                <w:sz w:val="14"/>
              </w:rPr>
              <w:t>439.178,37</w:t>
            </w:r>
          </w:p>
        </w:tc>
        <w:tc>
          <w:tcPr>
            <w:tcW w:w="1600" w:type="dxa"/>
            <w:tcBorders>
              <w:top w:val="nil"/>
              <w:bottom w:val="nil"/>
            </w:tcBorders>
          </w:tcPr>
          <w:p w:rsidR="005E231D" w:rsidRDefault="005E231D" w:rsidP="00322522">
            <w:pPr>
              <w:pStyle w:val="TableParagraph"/>
              <w:spacing w:before="34"/>
              <w:ind w:right="17"/>
              <w:jc w:val="right"/>
              <w:rPr>
                <w:b/>
                <w:sz w:val="14"/>
              </w:rPr>
            </w:pPr>
            <w:r>
              <w:rPr>
                <w:b/>
                <w:sz w:val="14"/>
              </w:rPr>
              <w:t>344.417,62</w:t>
            </w:r>
          </w:p>
        </w:tc>
      </w:tr>
      <w:tr w:rsidR="005E231D" w:rsidTr="005E231D">
        <w:trPr>
          <w:trHeight w:val="233"/>
        </w:trPr>
        <w:tc>
          <w:tcPr>
            <w:tcW w:w="7516" w:type="dxa"/>
            <w:gridSpan w:val="3"/>
            <w:tcBorders>
              <w:top w:val="nil"/>
            </w:tcBorders>
          </w:tcPr>
          <w:p w:rsidR="005E231D" w:rsidRDefault="005E231D" w:rsidP="00322522">
            <w:pPr>
              <w:pStyle w:val="TableParagraph"/>
              <w:rPr>
                <w:rFonts w:ascii="Times New Roman"/>
                <w:sz w:val="14"/>
              </w:rPr>
            </w:pPr>
          </w:p>
        </w:tc>
        <w:tc>
          <w:tcPr>
            <w:tcW w:w="600" w:type="dxa"/>
            <w:tcBorders>
              <w:top w:val="nil"/>
            </w:tcBorders>
          </w:tcPr>
          <w:p w:rsidR="005E231D" w:rsidRDefault="005E231D" w:rsidP="00322522">
            <w:pPr>
              <w:pStyle w:val="TableParagraph"/>
              <w:spacing w:before="34"/>
              <w:ind w:left="101" w:right="86"/>
              <w:jc w:val="center"/>
              <w:rPr>
                <w:b/>
                <w:sz w:val="14"/>
              </w:rPr>
            </w:pPr>
            <w:r>
              <w:rPr>
                <w:b/>
                <w:sz w:val="14"/>
              </w:rPr>
              <w:t>2021</w:t>
            </w:r>
          </w:p>
        </w:tc>
        <w:tc>
          <w:tcPr>
            <w:tcW w:w="1600" w:type="dxa"/>
            <w:tcBorders>
              <w:top w:val="nil"/>
            </w:tcBorders>
          </w:tcPr>
          <w:p w:rsidR="005E231D" w:rsidRDefault="005E231D" w:rsidP="00322522">
            <w:pPr>
              <w:pStyle w:val="TableParagraph"/>
              <w:spacing w:before="34"/>
              <w:ind w:right="18"/>
              <w:jc w:val="right"/>
              <w:rPr>
                <w:b/>
                <w:sz w:val="14"/>
              </w:rPr>
            </w:pPr>
            <w:r>
              <w:rPr>
                <w:b/>
                <w:sz w:val="14"/>
              </w:rPr>
              <w:t>438.660,56</w:t>
            </w:r>
          </w:p>
        </w:tc>
        <w:tc>
          <w:tcPr>
            <w:tcW w:w="1600" w:type="dxa"/>
            <w:tcBorders>
              <w:top w:val="nil"/>
            </w:tcBorders>
          </w:tcPr>
          <w:p w:rsidR="005E231D" w:rsidRDefault="005E231D" w:rsidP="00322522">
            <w:pPr>
              <w:pStyle w:val="TableParagraph"/>
              <w:spacing w:before="34"/>
              <w:ind w:right="17"/>
              <w:jc w:val="right"/>
              <w:rPr>
                <w:b/>
                <w:sz w:val="14"/>
              </w:rPr>
            </w:pPr>
            <w:r>
              <w:rPr>
                <w:b/>
                <w:sz w:val="14"/>
              </w:rPr>
              <w:t>362.544,86</w:t>
            </w:r>
          </w:p>
        </w:tc>
      </w:tr>
    </w:tbl>
    <w:p w:rsidR="00322522" w:rsidRDefault="00322522">
      <w:r>
        <w:t>Degli accantonamenti effettivi sono stati accantonate le percentuali previste dalla normative e su esposte e nello specifico:</w:t>
      </w:r>
    </w:p>
    <w:p w:rsidR="00322522" w:rsidRDefault="00322522"/>
    <w:p w:rsidR="00322522" w:rsidRDefault="00322522">
      <w:r>
        <w:t>2019  298.545,65 (85% di  351.230,17)</w:t>
      </w:r>
    </w:p>
    <w:p w:rsidR="00322522" w:rsidRDefault="00322522"/>
    <w:p w:rsidR="00322522" w:rsidRDefault="00322522">
      <w:r>
        <w:t>2020  327.196,74 (95% di  344.417,62)</w:t>
      </w:r>
    </w:p>
    <w:p w:rsidR="00322522" w:rsidRDefault="00322522"/>
    <w:p w:rsidR="00C61ADD" w:rsidRDefault="00322522">
      <w:r>
        <w:t xml:space="preserve">2021  </w:t>
      </w:r>
      <w:r w:rsidR="00AD4F05">
        <w:t>100% di  362.544,86</w:t>
      </w:r>
    </w:p>
    <w:p w:rsidR="00C61ADD" w:rsidRDefault="00C61ADD"/>
    <w:p w:rsidR="00C61ADD" w:rsidRDefault="00C61ADD"/>
    <w:p w:rsidR="00C61ADD" w:rsidRDefault="00C61ADD"/>
    <w:p w:rsidR="00C61ADD" w:rsidRDefault="00C61ADD"/>
    <w:p w:rsidR="00C61ADD" w:rsidRDefault="00C61ADD"/>
    <w:p w:rsidR="00C61ADD" w:rsidRDefault="00C61ADD" w:rsidP="00C61ADD">
      <w:pPr>
        <w:autoSpaceDE w:val="0"/>
        <w:autoSpaceDN w:val="0"/>
        <w:adjustRightInd w:val="0"/>
        <w:ind w:right="-2"/>
        <w:contextualSpacing/>
        <w:jc w:val="both"/>
        <w:rPr>
          <w:rFonts w:ascii="Arial" w:hAnsi="Arial" w:cs="Arial"/>
          <w:b/>
          <w:sz w:val="20"/>
        </w:rPr>
      </w:pPr>
      <w:r w:rsidRPr="002838BE">
        <w:rPr>
          <w:rFonts w:ascii="Arial" w:hAnsi="Arial" w:cs="Arial"/>
          <w:b/>
          <w:sz w:val="20"/>
        </w:rPr>
        <w:t xml:space="preserve">i </w:t>
      </w:r>
      <w:r>
        <w:rPr>
          <w:rFonts w:ascii="Arial" w:hAnsi="Arial" w:cs="Arial"/>
          <w:b/>
          <w:sz w:val="20"/>
        </w:rPr>
        <w:t xml:space="preserve">  fondi </w:t>
      </w:r>
      <w:r w:rsidRPr="002838BE">
        <w:rPr>
          <w:rFonts w:ascii="Arial" w:hAnsi="Arial" w:cs="Arial"/>
          <w:b/>
          <w:sz w:val="20"/>
        </w:rPr>
        <w:t>di riserva</w:t>
      </w:r>
      <w:r>
        <w:rPr>
          <w:rFonts w:ascii="Arial" w:hAnsi="Arial" w:cs="Arial"/>
          <w:b/>
          <w:sz w:val="20"/>
        </w:rPr>
        <w:t>:</w:t>
      </w:r>
    </w:p>
    <w:p w:rsidR="00C61ADD" w:rsidRPr="002838BE" w:rsidRDefault="00C61ADD" w:rsidP="00C61ADD">
      <w:pPr>
        <w:autoSpaceDE w:val="0"/>
        <w:autoSpaceDN w:val="0"/>
        <w:adjustRightInd w:val="0"/>
        <w:ind w:right="-2"/>
        <w:contextualSpacing/>
        <w:jc w:val="both"/>
        <w:rPr>
          <w:rFonts w:ascii="Arial" w:hAnsi="Arial" w:cs="Arial"/>
          <w:b/>
          <w:sz w:val="20"/>
        </w:rPr>
      </w:pPr>
      <w:r>
        <w:rPr>
          <w:rFonts w:ascii="Arial" w:hAnsi="Arial" w:cs="Arial"/>
          <w:b/>
          <w:sz w:val="20"/>
        </w:rPr>
        <w:t xml:space="preserve">  </w:t>
      </w:r>
    </w:p>
    <w:p w:rsidR="00512BA8" w:rsidRDefault="00C61ADD" w:rsidP="00C61ADD">
      <w:pPr>
        <w:autoSpaceDE w:val="0"/>
        <w:autoSpaceDN w:val="0"/>
        <w:adjustRightInd w:val="0"/>
        <w:ind w:right="-2"/>
        <w:contextualSpacing/>
        <w:jc w:val="both"/>
        <w:rPr>
          <w:rFonts w:ascii="Arial" w:hAnsi="Arial" w:cs="Arial"/>
          <w:sz w:val="20"/>
        </w:rPr>
      </w:pPr>
      <w:r w:rsidRPr="002838BE">
        <w:rPr>
          <w:rFonts w:ascii="Arial" w:hAnsi="Arial" w:cs="Arial"/>
          <w:sz w:val="20"/>
        </w:rPr>
        <w:t xml:space="preserve">Il </w:t>
      </w:r>
      <w:r w:rsidRPr="002838BE">
        <w:rPr>
          <w:rFonts w:ascii="Arial" w:hAnsi="Arial" w:cs="Arial"/>
          <w:b/>
          <w:sz w:val="20"/>
        </w:rPr>
        <w:t>Fondo di riserva</w:t>
      </w:r>
      <w:r w:rsidRPr="002838BE">
        <w:rPr>
          <w:rFonts w:ascii="Arial" w:hAnsi="Arial" w:cs="Arial"/>
          <w:sz w:val="20"/>
        </w:rPr>
        <w:t xml:space="preserve"> di competenza rientra nelle percentuali previste dalla legge (min. 0,3% e </w:t>
      </w:r>
      <w:proofErr w:type="spellStart"/>
      <w:r w:rsidRPr="002838BE">
        <w:rPr>
          <w:rFonts w:ascii="Arial" w:hAnsi="Arial" w:cs="Arial"/>
          <w:sz w:val="20"/>
        </w:rPr>
        <w:t>max</w:t>
      </w:r>
      <w:proofErr w:type="spellEnd"/>
      <w:r w:rsidRPr="002838BE">
        <w:rPr>
          <w:rFonts w:ascii="Arial" w:hAnsi="Arial" w:cs="Arial"/>
          <w:sz w:val="20"/>
        </w:rPr>
        <w:t xml:space="preserve"> 2% delle spese correnti iscritte in bilancio), </w:t>
      </w:r>
      <w:r>
        <w:rPr>
          <w:rFonts w:ascii="Arial" w:hAnsi="Arial" w:cs="Arial"/>
          <w:sz w:val="20"/>
        </w:rPr>
        <w:t xml:space="preserve">e precisamente </w:t>
      </w:r>
      <w:r w:rsidR="00512BA8">
        <w:rPr>
          <w:rFonts w:ascii="Arial" w:hAnsi="Arial" w:cs="Arial"/>
          <w:sz w:val="20"/>
        </w:rPr>
        <w:t>:</w:t>
      </w:r>
    </w:p>
    <w:p w:rsidR="00512BA8" w:rsidRDefault="00512BA8" w:rsidP="00C61ADD">
      <w:pPr>
        <w:autoSpaceDE w:val="0"/>
        <w:autoSpaceDN w:val="0"/>
        <w:adjustRightInd w:val="0"/>
        <w:ind w:right="-2"/>
        <w:contextualSpacing/>
        <w:jc w:val="both"/>
        <w:rPr>
          <w:rFonts w:ascii="Arial" w:hAnsi="Arial" w:cs="Arial"/>
          <w:sz w:val="20"/>
        </w:rPr>
      </w:pPr>
      <w:r>
        <w:rPr>
          <w:rFonts w:ascii="Arial" w:hAnsi="Arial" w:cs="Arial"/>
          <w:sz w:val="20"/>
        </w:rPr>
        <w:t>2</w:t>
      </w:r>
      <w:r w:rsidR="00C61ADD">
        <w:rPr>
          <w:rFonts w:ascii="Arial" w:hAnsi="Arial" w:cs="Arial"/>
          <w:sz w:val="20"/>
        </w:rPr>
        <w:t>% per il 201</w:t>
      </w:r>
      <w:r>
        <w:rPr>
          <w:rFonts w:ascii="Arial" w:hAnsi="Arial" w:cs="Arial"/>
          <w:sz w:val="20"/>
        </w:rPr>
        <w:t>9</w:t>
      </w:r>
      <w:r w:rsidR="00C61ADD">
        <w:rPr>
          <w:rFonts w:ascii="Arial" w:hAnsi="Arial" w:cs="Arial"/>
          <w:sz w:val="20"/>
        </w:rPr>
        <w:t xml:space="preserve">, </w:t>
      </w:r>
    </w:p>
    <w:p w:rsidR="00512BA8" w:rsidRDefault="00512BA8" w:rsidP="00C61ADD">
      <w:pPr>
        <w:autoSpaceDE w:val="0"/>
        <w:autoSpaceDN w:val="0"/>
        <w:adjustRightInd w:val="0"/>
        <w:ind w:right="-2"/>
        <w:contextualSpacing/>
        <w:jc w:val="both"/>
        <w:rPr>
          <w:rFonts w:ascii="Arial" w:hAnsi="Arial" w:cs="Arial"/>
          <w:sz w:val="20"/>
        </w:rPr>
      </w:pPr>
    </w:p>
    <w:p w:rsidR="00512BA8" w:rsidRDefault="00C61ADD" w:rsidP="00C61ADD">
      <w:pPr>
        <w:autoSpaceDE w:val="0"/>
        <w:autoSpaceDN w:val="0"/>
        <w:adjustRightInd w:val="0"/>
        <w:ind w:right="-2"/>
        <w:contextualSpacing/>
        <w:jc w:val="both"/>
        <w:rPr>
          <w:rFonts w:ascii="Arial" w:hAnsi="Arial" w:cs="Arial"/>
          <w:sz w:val="20"/>
        </w:rPr>
      </w:pPr>
      <w:r>
        <w:rPr>
          <w:rFonts w:ascii="Arial" w:hAnsi="Arial" w:cs="Arial"/>
          <w:sz w:val="20"/>
        </w:rPr>
        <w:t>1,</w:t>
      </w:r>
      <w:r w:rsidR="00512BA8">
        <w:rPr>
          <w:rFonts w:ascii="Arial" w:hAnsi="Arial" w:cs="Arial"/>
          <w:sz w:val="20"/>
        </w:rPr>
        <w:t>44</w:t>
      </w:r>
      <w:r>
        <w:rPr>
          <w:rFonts w:ascii="Arial" w:hAnsi="Arial" w:cs="Arial"/>
          <w:sz w:val="20"/>
        </w:rPr>
        <w:t>.% per il 20</w:t>
      </w:r>
      <w:r w:rsidR="00512BA8">
        <w:rPr>
          <w:rFonts w:ascii="Arial" w:hAnsi="Arial" w:cs="Arial"/>
          <w:sz w:val="20"/>
        </w:rPr>
        <w:t xml:space="preserve">20 </w:t>
      </w:r>
    </w:p>
    <w:p w:rsidR="00512BA8" w:rsidRDefault="00512BA8" w:rsidP="00C61ADD">
      <w:pPr>
        <w:autoSpaceDE w:val="0"/>
        <w:autoSpaceDN w:val="0"/>
        <w:adjustRightInd w:val="0"/>
        <w:ind w:right="-2"/>
        <w:contextualSpacing/>
        <w:jc w:val="both"/>
        <w:rPr>
          <w:rFonts w:ascii="Arial" w:hAnsi="Arial" w:cs="Arial"/>
          <w:sz w:val="20"/>
        </w:rPr>
      </w:pPr>
    </w:p>
    <w:p w:rsidR="00C61ADD" w:rsidRDefault="00C61ADD" w:rsidP="00C61ADD">
      <w:pPr>
        <w:autoSpaceDE w:val="0"/>
        <w:autoSpaceDN w:val="0"/>
        <w:adjustRightInd w:val="0"/>
        <w:ind w:right="-2"/>
        <w:contextualSpacing/>
        <w:jc w:val="both"/>
        <w:rPr>
          <w:rFonts w:ascii="Arial" w:hAnsi="Arial" w:cs="Arial"/>
          <w:b/>
          <w:sz w:val="20"/>
        </w:rPr>
      </w:pPr>
      <w:r>
        <w:rPr>
          <w:rFonts w:ascii="Arial" w:hAnsi="Arial" w:cs="Arial"/>
          <w:sz w:val="20"/>
        </w:rPr>
        <w:t xml:space="preserve"> 1,</w:t>
      </w:r>
      <w:r w:rsidR="00512BA8">
        <w:rPr>
          <w:rFonts w:ascii="Arial" w:hAnsi="Arial" w:cs="Arial"/>
          <w:sz w:val="20"/>
        </w:rPr>
        <w:t>31</w:t>
      </w:r>
      <w:r>
        <w:rPr>
          <w:rFonts w:ascii="Arial" w:hAnsi="Arial" w:cs="Arial"/>
          <w:sz w:val="20"/>
        </w:rPr>
        <w:t>.% per il 202</w:t>
      </w:r>
      <w:r w:rsidR="00512BA8">
        <w:rPr>
          <w:rFonts w:ascii="Arial" w:hAnsi="Arial" w:cs="Arial"/>
          <w:sz w:val="20"/>
        </w:rPr>
        <w:t>1</w:t>
      </w:r>
    </w:p>
    <w:p w:rsidR="00C61ADD" w:rsidRDefault="00C61ADD" w:rsidP="00C61ADD">
      <w:pPr>
        <w:autoSpaceDE w:val="0"/>
        <w:autoSpaceDN w:val="0"/>
        <w:adjustRightInd w:val="0"/>
        <w:ind w:right="-2"/>
        <w:contextualSpacing/>
        <w:jc w:val="both"/>
        <w:rPr>
          <w:rFonts w:ascii="Arial" w:hAnsi="Arial" w:cs="Arial"/>
          <w:b/>
          <w:sz w:val="20"/>
        </w:rPr>
      </w:pPr>
    </w:p>
    <w:p w:rsidR="00C61ADD" w:rsidRDefault="00C61ADD" w:rsidP="00C61ADD">
      <w:pPr>
        <w:autoSpaceDE w:val="0"/>
        <w:autoSpaceDN w:val="0"/>
        <w:adjustRightInd w:val="0"/>
        <w:ind w:right="-2"/>
        <w:contextualSpacing/>
        <w:jc w:val="both"/>
        <w:rPr>
          <w:rFonts w:ascii="Arial" w:hAnsi="Arial" w:cs="Arial"/>
          <w:b/>
          <w:sz w:val="20"/>
        </w:rPr>
      </w:pPr>
    </w:p>
    <w:p w:rsidR="00C61ADD" w:rsidRPr="002838BE" w:rsidRDefault="00C61ADD" w:rsidP="00C61ADD">
      <w:pPr>
        <w:autoSpaceDE w:val="0"/>
        <w:autoSpaceDN w:val="0"/>
        <w:adjustRightInd w:val="0"/>
        <w:ind w:right="-2"/>
        <w:contextualSpacing/>
        <w:jc w:val="both"/>
        <w:rPr>
          <w:rFonts w:ascii="Arial" w:hAnsi="Arial" w:cs="Arial"/>
          <w:sz w:val="20"/>
        </w:rPr>
      </w:pPr>
      <w:r w:rsidRPr="002838BE">
        <w:rPr>
          <w:rFonts w:ascii="Arial" w:hAnsi="Arial" w:cs="Arial"/>
          <w:i/>
          <w:sz w:val="20"/>
        </w:rPr>
        <w:t>Non facendo</w:t>
      </w:r>
      <w:r w:rsidRPr="002838BE">
        <w:rPr>
          <w:rFonts w:ascii="Arial" w:hAnsi="Arial" w:cs="Arial"/>
          <w:sz w:val="20"/>
        </w:rPr>
        <w:t xml:space="preserve"> l’ente ricorso all’anticipazione di tesoriera </w:t>
      </w:r>
      <w:r w:rsidRPr="002838BE">
        <w:rPr>
          <w:rFonts w:ascii="Arial" w:hAnsi="Arial" w:cs="Arial"/>
          <w:i/>
          <w:sz w:val="20"/>
        </w:rPr>
        <w:t>non è</w:t>
      </w:r>
      <w:r w:rsidRPr="002838BE">
        <w:rPr>
          <w:rFonts w:ascii="Arial" w:hAnsi="Arial" w:cs="Arial"/>
          <w:sz w:val="20"/>
        </w:rPr>
        <w:t xml:space="preserve"> necessario incrementare la quota </w:t>
      </w:r>
      <w:r>
        <w:rPr>
          <w:rFonts w:ascii="Arial" w:hAnsi="Arial" w:cs="Arial"/>
          <w:sz w:val="20"/>
        </w:rPr>
        <w:t>minima</w:t>
      </w:r>
      <w:r w:rsidRPr="002838BE">
        <w:rPr>
          <w:rFonts w:ascii="Arial" w:hAnsi="Arial" w:cs="Arial"/>
          <w:sz w:val="20"/>
        </w:rPr>
        <w:t>, la cui metà dovrà essere comunque riservata a spese indifferibili ed urgenti.</w:t>
      </w:r>
    </w:p>
    <w:p w:rsidR="00C61ADD" w:rsidRPr="002838BE" w:rsidRDefault="00C61ADD" w:rsidP="00C61ADD">
      <w:pPr>
        <w:autoSpaceDE w:val="0"/>
        <w:autoSpaceDN w:val="0"/>
        <w:adjustRightInd w:val="0"/>
        <w:ind w:right="-2"/>
        <w:contextualSpacing/>
        <w:jc w:val="both"/>
        <w:rPr>
          <w:rFonts w:ascii="Arial" w:hAnsi="Arial" w:cs="Arial"/>
          <w:sz w:val="20"/>
        </w:rPr>
      </w:pPr>
    </w:p>
    <w:p w:rsidR="00E5721D" w:rsidRDefault="00C61ADD" w:rsidP="00C61ADD">
      <w:r>
        <w:rPr>
          <w:rFonts w:ascii="Arial" w:hAnsi="Arial" w:cs="Arial"/>
          <w:sz w:val="20"/>
        </w:rPr>
        <w:t>Per il primo esercizio</w:t>
      </w:r>
      <w:r w:rsidRPr="002838BE">
        <w:rPr>
          <w:rFonts w:ascii="Arial" w:hAnsi="Arial" w:cs="Arial"/>
          <w:sz w:val="20"/>
        </w:rPr>
        <w:t xml:space="preserve"> è stato inoltre stanziato un </w:t>
      </w:r>
      <w:r w:rsidRPr="002838BE">
        <w:rPr>
          <w:rFonts w:ascii="Arial" w:hAnsi="Arial" w:cs="Arial"/>
          <w:b/>
          <w:sz w:val="20"/>
        </w:rPr>
        <w:t>fondo di riserva di cassa</w:t>
      </w:r>
      <w:r w:rsidRPr="002838BE">
        <w:rPr>
          <w:rFonts w:ascii="Arial" w:hAnsi="Arial" w:cs="Arial"/>
          <w:sz w:val="20"/>
        </w:rPr>
        <w:t xml:space="preserve"> dell’importo di €. </w:t>
      </w:r>
      <w:r>
        <w:rPr>
          <w:rFonts w:ascii="Arial" w:hAnsi="Arial" w:cs="Arial"/>
          <w:sz w:val="20"/>
        </w:rPr>
        <w:t>190.</w:t>
      </w:r>
      <w:r w:rsidR="00512BA8">
        <w:rPr>
          <w:rFonts w:ascii="Arial" w:hAnsi="Arial" w:cs="Arial"/>
          <w:sz w:val="20"/>
        </w:rPr>
        <w:t>591,49</w:t>
      </w:r>
      <w:r w:rsidRPr="002838BE">
        <w:rPr>
          <w:rFonts w:ascii="Arial" w:hAnsi="Arial" w:cs="Arial"/>
          <w:sz w:val="20"/>
        </w:rPr>
        <w:t xml:space="preserve">, pari allo </w:t>
      </w:r>
      <w:r>
        <w:rPr>
          <w:rFonts w:ascii="Arial" w:hAnsi="Arial" w:cs="Arial"/>
          <w:sz w:val="20"/>
        </w:rPr>
        <w:t>1,1</w:t>
      </w:r>
      <w:r w:rsidRPr="002838BE">
        <w:rPr>
          <w:rFonts w:ascii="Arial" w:hAnsi="Arial" w:cs="Arial"/>
          <w:sz w:val="20"/>
        </w:rPr>
        <w:t>..% (</w:t>
      </w:r>
      <w:proofErr w:type="spellStart"/>
      <w:r w:rsidRPr="002838BE">
        <w:rPr>
          <w:rFonts w:ascii="Arial" w:hAnsi="Arial" w:cs="Arial"/>
          <w:sz w:val="20"/>
        </w:rPr>
        <w:t>min</w:t>
      </w:r>
      <w:proofErr w:type="spellEnd"/>
      <w:r w:rsidRPr="002838BE">
        <w:rPr>
          <w:rFonts w:ascii="Arial" w:hAnsi="Arial" w:cs="Arial"/>
          <w:sz w:val="20"/>
        </w:rPr>
        <w:t xml:space="preserve"> 0,2%) delle spese finali previste in bilancio, in attuazione di qua</w:t>
      </w:r>
      <w:r>
        <w:rPr>
          <w:rFonts w:ascii="Arial" w:hAnsi="Arial" w:cs="Arial"/>
          <w:sz w:val="20"/>
        </w:rPr>
        <w:t>nto previsto dall’art. 166, com</w:t>
      </w:r>
      <w:r w:rsidRPr="002838BE">
        <w:rPr>
          <w:rFonts w:ascii="Arial" w:hAnsi="Arial" w:cs="Arial"/>
          <w:sz w:val="20"/>
        </w:rPr>
        <w:t>ma 2-</w:t>
      </w:r>
      <w:r w:rsidRPr="00147310">
        <w:rPr>
          <w:rFonts w:ascii="Arial" w:hAnsi="Arial" w:cs="Arial"/>
          <w:i/>
          <w:sz w:val="20"/>
        </w:rPr>
        <w:t>quater</w:t>
      </w:r>
      <w:r>
        <w:rPr>
          <w:rFonts w:ascii="Arial" w:hAnsi="Arial" w:cs="Arial"/>
          <w:sz w:val="20"/>
        </w:rPr>
        <w:t>, del d</w:t>
      </w:r>
      <w:r w:rsidRPr="002838BE">
        <w:rPr>
          <w:rFonts w:ascii="Arial" w:hAnsi="Arial" w:cs="Arial"/>
          <w:sz w:val="20"/>
        </w:rPr>
        <w:t>L</w:t>
      </w:r>
      <w:r>
        <w:rPr>
          <w:rFonts w:ascii="Arial" w:hAnsi="Arial" w:cs="Arial"/>
          <w:sz w:val="20"/>
        </w:rPr>
        <w:t>.</w:t>
      </w:r>
      <w:r w:rsidRPr="002838BE">
        <w:rPr>
          <w:rFonts w:ascii="Arial" w:hAnsi="Arial" w:cs="Arial"/>
          <w:sz w:val="20"/>
        </w:rPr>
        <w:t>gs. n. 267/2000</w:t>
      </w:r>
      <w:r w:rsidR="00E5721D">
        <w:br w:type="page"/>
      </w:r>
    </w:p>
    <w:p w:rsidR="0071480C" w:rsidRDefault="0071480C" w:rsidP="0071480C">
      <w:pPr>
        <w:autoSpaceDE w:val="0"/>
        <w:autoSpaceDN w:val="0"/>
        <w:adjustRightInd w:val="0"/>
        <w:ind w:right="-2"/>
        <w:contextualSpacing/>
        <w:jc w:val="both"/>
        <w:rPr>
          <w:rFonts w:ascii="Arial" w:hAnsi="Arial" w:cs="Arial"/>
          <w:b/>
          <w:sz w:val="20"/>
        </w:rPr>
      </w:pPr>
      <w:r w:rsidRPr="002838BE">
        <w:rPr>
          <w:rFonts w:ascii="Arial" w:hAnsi="Arial" w:cs="Arial"/>
          <w:b/>
          <w:sz w:val="20"/>
        </w:rPr>
        <w:lastRenderedPageBreak/>
        <w:t>Accantonamenti per passività potenziali</w:t>
      </w:r>
    </w:p>
    <w:p w:rsidR="0071480C" w:rsidRPr="002838BE" w:rsidRDefault="0071480C" w:rsidP="0071480C">
      <w:pPr>
        <w:autoSpaceDE w:val="0"/>
        <w:autoSpaceDN w:val="0"/>
        <w:adjustRightInd w:val="0"/>
        <w:ind w:right="-2"/>
        <w:contextualSpacing/>
        <w:jc w:val="both"/>
        <w:rPr>
          <w:rFonts w:ascii="Arial" w:hAnsi="Arial" w:cs="Arial"/>
          <w:b/>
          <w:sz w:val="20"/>
        </w:rPr>
      </w:pPr>
    </w:p>
    <w:p w:rsidR="00EA42AA" w:rsidRDefault="0071480C" w:rsidP="0071480C">
      <w:pPr>
        <w:autoSpaceDE w:val="0"/>
        <w:autoSpaceDN w:val="0"/>
        <w:adjustRightInd w:val="0"/>
        <w:ind w:right="-2"/>
        <w:contextualSpacing/>
        <w:jc w:val="both"/>
        <w:rPr>
          <w:rFonts w:ascii="Arial" w:hAnsi="Arial" w:cs="Arial"/>
          <w:sz w:val="20"/>
        </w:rPr>
      </w:pPr>
      <w:r w:rsidRPr="002838BE">
        <w:rPr>
          <w:rFonts w:ascii="Arial" w:hAnsi="Arial" w:cs="Arial"/>
          <w:sz w:val="20"/>
        </w:rPr>
        <w:t xml:space="preserve">Nel bilancio di previsione sono stati previsti </w:t>
      </w:r>
      <w:r>
        <w:rPr>
          <w:rFonts w:ascii="Arial" w:hAnsi="Arial" w:cs="Arial"/>
          <w:sz w:val="20"/>
        </w:rPr>
        <w:t xml:space="preserve"> oltre che gli accantonamenti previsti dal </w:t>
      </w:r>
      <w:proofErr w:type="spellStart"/>
      <w:r>
        <w:rPr>
          <w:rFonts w:ascii="Arial" w:hAnsi="Arial" w:cs="Arial"/>
          <w:sz w:val="20"/>
        </w:rPr>
        <w:t>Dlgs</w:t>
      </w:r>
      <w:proofErr w:type="spellEnd"/>
      <w:r>
        <w:rPr>
          <w:rFonts w:ascii="Arial" w:hAnsi="Arial" w:cs="Arial"/>
          <w:sz w:val="20"/>
        </w:rPr>
        <w:t xml:space="preserve"> 118/2011i</w:t>
      </w:r>
      <w:r w:rsidRPr="002838BE">
        <w:rPr>
          <w:rFonts w:ascii="Arial" w:hAnsi="Arial" w:cs="Arial"/>
          <w:sz w:val="20"/>
        </w:rPr>
        <w:t xml:space="preserve"> seguenti </w:t>
      </w:r>
      <w:r w:rsidRPr="002838BE">
        <w:rPr>
          <w:rFonts w:ascii="Arial" w:hAnsi="Arial" w:cs="Arial"/>
          <w:b/>
          <w:sz w:val="20"/>
        </w:rPr>
        <w:t>accantonamenti per passività potenziali</w:t>
      </w:r>
      <w:r w:rsidR="008C6F39">
        <w:rPr>
          <w:rFonts w:ascii="Arial" w:hAnsi="Arial" w:cs="Arial"/>
          <w:sz w:val="20"/>
        </w:rPr>
        <w:t xml:space="preserve"> . che potrebbero emergere nel corso della gestione.</w:t>
      </w:r>
    </w:p>
    <w:p w:rsidR="0071480C" w:rsidRPr="002838BE" w:rsidRDefault="0071480C" w:rsidP="0071480C">
      <w:pPr>
        <w:autoSpaceDE w:val="0"/>
        <w:autoSpaceDN w:val="0"/>
        <w:adjustRightInd w:val="0"/>
        <w:ind w:right="-2"/>
        <w:contextualSpacing/>
        <w:jc w:val="both"/>
        <w:rPr>
          <w:rFonts w:ascii="Arial" w:hAnsi="Arial" w:cs="Arial"/>
          <w:sz w:val="20"/>
        </w:rPr>
      </w:pPr>
      <w:r>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633"/>
        <w:gridCol w:w="1701"/>
        <w:gridCol w:w="1560"/>
      </w:tblGrid>
      <w:tr w:rsidR="0071480C" w:rsidRPr="002838BE" w:rsidTr="00CA4BF7">
        <w:tc>
          <w:tcPr>
            <w:tcW w:w="4786" w:type="dxa"/>
            <w:shd w:val="clear" w:color="auto" w:fill="D9D9D9"/>
          </w:tcPr>
          <w:p w:rsidR="0071480C" w:rsidRPr="007C7FFE" w:rsidRDefault="0071480C" w:rsidP="00CA4BF7">
            <w:pPr>
              <w:autoSpaceDE w:val="0"/>
              <w:autoSpaceDN w:val="0"/>
              <w:adjustRightInd w:val="0"/>
              <w:ind w:right="-2"/>
              <w:contextualSpacing/>
              <w:jc w:val="center"/>
              <w:rPr>
                <w:rFonts w:ascii="Arial" w:hAnsi="Arial" w:cs="Arial"/>
                <w:b/>
                <w:sz w:val="20"/>
              </w:rPr>
            </w:pPr>
            <w:r w:rsidRPr="007C7FFE">
              <w:rPr>
                <w:rFonts w:ascii="Arial" w:hAnsi="Arial" w:cs="Arial"/>
                <w:b/>
                <w:sz w:val="20"/>
              </w:rPr>
              <w:t>DESCRIZIONE</w:t>
            </w:r>
          </w:p>
        </w:tc>
        <w:tc>
          <w:tcPr>
            <w:tcW w:w="1633" w:type="dxa"/>
            <w:shd w:val="clear" w:color="auto" w:fill="D9D9D9"/>
          </w:tcPr>
          <w:p w:rsidR="0071480C" w:rsidRPr="007C7FFE" w:rsidRDefault="0071480C" w:rsidP="00EA42AA">
            <w:pPr>
              <w:autoSpaceDE w:val="0"/>
              <w:autoSpaceDN w:val="0"/>
              <w:adjustRightInd w:val="0"/>
              <w:ind w:right="-2"/>
              <w:contextualSpacing/>
              <w:jc w:val="center"/>
              <w:rPr>
                <w:rFonts w:ascii="Arial" w:hAnsi="Arial" w:cs="Arial"/>
                <w:b/>
                <w:sz w:val="20"/>
              </w:rPr>
            </w:pPr>
            <w:r w:rsidRPr="007C7FFE">
              <w:rPr>
                <w:rFonts w:ascii="Arial" w:hAnsi="Arial" w:cs="Arial"/>
                <w:b/>
                <w:sz w:val="20"/>
              </w:rPr>
              <w:t>ANNO 201</w:t>
            </w:r>
            <w:r w:rsidR="00EA42AA">
              <w:rPr>
                <w:rFonts w:ascii="Arial" w:hAnsi="Arial" w:cs="Arial"/>
                <w:b/>
                <w:sz w:val="20"/>
              </w:rPr>
              <w:t>9</w:t>
            </w:r>
          </w:p>
        </w:tc>
        <w:tc>
          <w:tcPr>
            <w:tcW w:w="1701" w:type="dxa"/>
            <w:shd w:val="clear" w:color="auto" w:fill="D9D9D9"/>
          </w:tcPr>
          <w:p w:rsidR="0071480C" w:rsidRPr="007C7FFE" w:rsidRDefault="0071480C" w:rsidP="00EA42AA">
            <w:pPr>
              <w:autoSpaceDE w:val="0"/>
              <w:autoSpaceDN w:val="0"/>
              <w:adjustRightInd w:val="0"/>
              <w:ind w:right="-2"/>
              <w:contextualSpacing/>
              <w:jc w:val="center"/>
              <w:rPr>
                <w:rFonts w:ascii="Arial" w:hAnsi="Arial" w:cs="Arial"/>
                <w:b/>
                <w:sz w:val="20"/>
              </w:rPr>
            </w:pPr>
            <w:r w:rsidRPr="007C7FFE">
              <w:rPr>
                <w:rFonts w:ascii="Arial" w:hAnsi="Arial" w:cs="Arial"/>
                <w:b/>
                <w:sz w:val="20"/>
              </w:rPr>
              <w:t>ANNO 20</w:t>
            </w:r>
            <w:r w:rsidR="00EA42AA">
              <w:rPr>
                <w:rFonts w:ascii="Arial" w:hAnsi="Arial" w:cs="Arial"/>
                <w:b/>
                <w:sz w:val="20"/>
              </w:rPr>
              <w:t>20</w:t>
            </w:r>
          </w:p>
        </w:tc>
        <w:tc>
          <w:tcPr>
            <w:tcW w:w="1560" w:type="dxa"/>
            <w:shd w:val="clear" w:color="auto" w:fill="D9D9D9"/>
          </w:tcPr>
          <w:p w:rsidR="0071480C" w:rsidRPr="007C7FFE" w:rsidRDefault="0071480C" w:rsidP="00EA42AA">
            <w:pPr>
              <w:autoSpaceDE w:val="0"/>
              <w:autoSpaceDN w:val="0"/>
              <w:adjustRightInd w:val="0"/>
              <w:ind w:right="-2"/>
              <w:contextualSpacing/>
              <w:jc w:val="center"/>
              <w:rPr>
                <w:rFonts w:ascii="Arial" w:hAnsi="Arial" w:cs="Arial"/>
                <w:b/>
                <w:sz w:val="20"/>
              </w:rPr>
            </w:pPr>
            <w:r>
              <w:rPr>
                <w:rFonts w:ascii="Arial" w:hAnsi="Arial" w:cs="Arial"/>
                <w:b/>
                <w:sz w:val="20"/>
              </w:rPr>
              <w:t>ANNO 202</w:t>
            </w:r>
            <w:r w:rsidR="00EA42AA">
              <w:rPr>
                <w:rFonts w:ascii="Arial" w:hAnsi="Arial" w:cs="Arial"/>
                <w:b/>
                <w:sz w:val="20"/>
              </w:rPr>
              <w:t>1</w:t>
            </w:r>
          </w:p>
        </w:tc>
      </w:tr>
      <w:tr w:rsidR="0071480C" w:rsidRPr="002838BE" w:rsidTr="00CA4BF7">
        <w:tc>
          <w:tcPr>
            <w:tcW w:w="4786"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sidRPr="007C7FFE">
              <w:rPr>
                <w:rFonts w:ascii="Arial" w:hAnsi="Arial" w:cs="Arial"/>
                <w:sz w:val="20"/>
              </w:rPr>
              <w:t>Indennità di fine mandato del sindaco</w:t>
            </w:r>
          </w:p>
        </w:tc>
        <w:tc>
          <w:tcPr>
            <w:tcW w:w="1633"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2.724,00</w:t>
            </w:r>
          </w:p>
        </w:tc>
        <w:tc>
          <w:tcPr>
            <w:tcW w:w="1701"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2.724,00</w:t>
            </w:r>
          </w:p>
        </w:tc>
        <w:tc>
          <w:tcPr>
            <w:tcW w:w="1560"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2.724,00</w:t>
            </w:r>
          </w:p>
        </w:tc>
      </w:tr>
      <w:tr w:rsidR="0071480C" w:rsidRPr="002838BE" w:rsidTr="00CA4BF7">
        <w:tc>
          <w:tcPr>
            <w:tcW w:w="4786"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sidRPr="007C7FFE">
              <w:rPr>
                <w:rFonts w:ascii="Arial" w:hAnsi="Arial" w:cs="Arial"/>
                <w:sz w:val="20"/>
              </w:rPr>
              <w:t>Fondo rischi altre passività potenziali</w:t>
            </w:r>
            <w:r>
              <w:rPr>
                <w:rFonts w:ascii="Arial" w:hAnsi="Arial" w:cs="Arial"/>
                <w:sz w:val="20"/>
              </w:rPr>
              <w:t xml:space="preserve">  </w:t>
            </w:r>
            <w:proofErr w:type="spellStart"/>
            <w:r>
              <w:rPr>
                <w:rFonts w:ascii="Arial" w:hAnsi="Arial" w:cs="Arial"/>
                <w:sz w:val="20"/>
              </w:rPr>
              <w:t>sett</w:t>
            </w:r>
            <w:proofErr w:type="spellEnd"/>
            <w:r>
              <w:rPr>
                <w:rFonts w:ascii="Arial" w:hAnsi="Arial" w:cs="Arial"/>
                <w:sz w:val="20"/>
              </w:rPr>
              <w:t xml:space="preserve"> tecnico</w:t>
            </w:r>
          </w:p>
        </w:tc>
        <w:tc>
          <w:tcPr>
            <w:tcW w:w="1633" w:type="dxa"/>
            <w:shd w:val="clear" w:color="auto" w:fill="auto"/>
          </w:tcPr>
          <w:p w:rsidR="0071480C" w:rsidRPr="007C7FFE" w:rsidRDefault="00EA42AA" w:rsidP="00CA4BF7">
            <w:pPr>
              <w:autoSpaceDE w:val="0"/>
              <w:autoSpaceDN w:val="0"/>
              <w:adjustRightInd w:val="0"/>
              <w:ind w:right="-2"/>
              <w:contextualSpacing/>
              <w:jc w:val="both"/>
              <w:rPr>
                <w:rFonts w:ascii="Arial" w:hAnsi="Arial" w:cs="Arial"/>
                <w:sz w:val="20"/>
              </w:rPr>
            </w:pPr>
            <w:r>
              <w:rPr>
                <w:rFonts w:ascii="Arial" w:hAnsi="Arial" w:cs="Arial"/>
                <w:sz w:val="20"/>
              </w:rPr>
              <w:t>173.856,22</w:t>
            </w:r>
          </w:p>
        </w:tc>
        <w:tc>
          <w:tcPr>
            <w:tcW w:w="1701" w:type="dxa"/>
            <w:shd w:val="clear" w:color="auto" w:fill="auto"/>
          </w:tcPr>
          <w:p w:rsidR="0071480C" w:rsidRPr="007C7FFE" w:rsidRDefault="00EA42AA" w:rsidP="00CA4BF7">
            <w:pPr>
              <w:autoSpaceDE w:val="0"/>
              <w:autoSpaceDN w:val="0"/>
              <w:adjustRightInd w:val="0"/>
              <w:ind w:right="-2"/>
              <w:contextualSpacing/>
              <w:jc w:val="both"/>
              <w:rPr>
                <w:rFonts w:ascii="Arial" w:hAnsi="Arial" w:cs="Arial"/>
                <w:sz w:val="20"/>
              </w:rPr>
            </w:pPr>
            <w:r>
              <w:rPr>
                <w:rFonts w:ascii="Arial" w:hAnsi="Arial" w:cs="Arial"/>
                <w:sz w:val="20"/>
              </w:rPr>
              <w:t>106.328,97</w:t>
            </w:r>
          </w:p>
        </w:tc>
        <w:tc>
          <w:tcPr>
            <w:tcW w:w="1560"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106.328,97</w:t>
            </w:r>
          </w:p>
        </w:tc>
      </w:tr>
      <w:tr w:rsidR="0071480C" w:rsidRPr="002838BE" w:rsidTr="00CA4BF7">
        <w:tc>
          <w:tcPr>
            <w:tcW w:w="4786"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 xml:space="preserve"> </w:t>
            </w:r>
            <w:r w:rsidRPr="007C7FFE">
              <w:rPr>
                <w:rFonts w:ascii="Arial" w:hAnsi="Arial" w:cs="Arial"/>
                <w:sz w:val="20"/>
              </w:rPr>
              <w:t>Fondo rischi altre passività potenziali</w:t>
            </w:r>
            <w:r>
              <w:rPr>
                <w:rFonts w:ascii="Arial" w:hAnsi="Arial" w:cs="Arial"/>
                <w:sz w:val="20"/>
              </w:rPr>
              <w:t xml:space="preserve">  </w:t>
            </w:r>
            <w:proofErr w:type="spellStart"/>
            <w:r>
              <w:rPr>
                <w:rFonts w:ascii="Arial" w:hAnsi="Arial" w:cs="Arial"/>
                <w:sz w:val="20"/>
              </w:rPr>
              <w:t>sett</w:t>
            </w:r>
            <w:proofErr w:type="spellEnd"/>
            <w:r>
              <w:rPr>
                <w:rFonts w:ascii="Arial" w:hAnsi="Arial" w:cs="Arial"/>
                <w:sz w:val="20"/>
              </w:rPr>
              <w:t xml:space="preserve"> ambiente</w:t>
            </w:r>
          </w:p>
        </w:tc>
        <w:tc>
          <w:tcPr>
            <w:tcW w:w="1633" w:type="dxa"/>
            <w:shd w:val="clear" w:color="auto" w:fill="auto"/>
          </w:tcPr>
          <w:p w:rsidR="0071480C" w:rsidRPr="007C7FFE" w:rsidRDefault="00EA42AA" w:rsidP="00CA4BF7">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701"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c>
          <w:tcPr>
            <w:tcW w:w="1560"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r>
      <w:tr w:rsidR="0071480C" w:rsidRPr="002838BE" w:rsidTr="00CA4BF7">
        <w:tc>
          <w:tcPr>
            <w:tcW w:w="4786"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Accantonamento diritti di rogito</w:t>
            </w:r>
          </w:p>
        </w:tc>
        <w:tc>
          <w:tcPr>
            <w:tcW w:w="1633" w:type="dxa"/>
            <w:shd w:val="clear" w:color="auto" w:fill="auto"/>
          </w:tcPr>
          <w:p w:rsidR="0071480C" w:rsidRPr="007C7FFE" w:rsidRDefault="00EA42AA" w:rsidP="00CA4BF7">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701"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c>
          <w:tcPr>
            <w:tcW w:w="1560"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r>
      <w:tr w:rsidR="0071480C" w:rsidRPr="002838BE" w:rsidTr="00CA4BF7">
        <w:tc>
          <w:tcPr>
            <w:tcW w:w="4786"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 xml:space="preserve"> Accantonamento incentivi  tecnici art 113 comma 3 dl.gs 50/2013  acquisizione servizi</w:t>
            </w:r>
          </w:p>
        </w:tc>
        <w:tc>
          <w:tcPr>
            <w:tcW w:w="1633" w:type="dxa"/>
            <w:shd w:val="clear" w:color="auto" w:fill="auto"/>
          </w:tcPr>
          <w:p w:rsidR="0071480C" w:rsidRPr="007C7FFE" w:rsidRDefault="0071480C" w:rsidP="00EA42AA">
            <w:pPr>
              <w:autoSpaceDE w:val="0"/>
              <w:autoSpaceDN w:val="0"/>
              <w:adjustRightInd w:val="0"/>
              <w:ind w:right="-2"/>
              <w:contextualSpacing/>
              <w:jc w:val="both"/>
              <w:rPr>
                <w:rFonts w:ascii="Arial" w:hAnsi="Arial" w:cs="Arial"/>
                <w:sz w:val="20"/>
              </w:rPr>
            </w:pPr>
            <w:r>
              <w:rPr>
                <w:rFonts w:ascii="Arial" w:hAnsi="Arial" w:cs="Arial"/>
                <w:sz w:val="20"/>
              </w:rPr>
              <w:t xml:space="preserve">  </w:t>
            </w:r>
            <w:r w:rsidR="00EA42AA">
              <w:rPr>
                <w:rFonts w:ascii="Arial" w:hAnsi="Arial" w:cs="Arial"/>
                <w:sz w:val="20"/>
              </w:rPr>
              <w:t xml:space="preserve"> </w:t>
            </w:r>
          </w:p>
        </w:tc>
        <w:tc>
          <w:tcPr>
            <w:tcW w:w="1701"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c>
          <w:tcPr>
            <w:tcW w:w="1560"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r>
      <w:tr w:rsidR="0071480C" w:rsidRPr="002838BE" w:rsidTr="00CA4BF7">
        <w:tc>
          <w:tcPr>
            <w:tcW w:w="4786"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r>
              <w:rPr>
                <w:rFonts w:ascii="Arial" w:hAnsi="Arial" w:cs="Arial"/>
                <w:sz w:val="20"/>
              </w:rPr>
              <w:t xml:space="preserve"> Accantonamento incentivi  tecnici art 113 comma 3 dl.gs 50/2013  opere pubbliche</w:t>
            </w:r>
          </w:p>
        </w:tc>
        <w:tc>
          <w:tcPr>
            <w:tcW w:w="1633" w:type="dxa"/>
            <w:shd w:val="clear" w:color="auto" w:fill="auto"/>
          </w:tcPr>
          <w:p w:rsidR="0071480C" w:rsidRPr="007C7FFE" w:rsidRDefault="00EA42AA" w:rsidP="00CA4BF7">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701"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c>
          <w:tcPr>
            <w:tcW w:w="1560" w:type="dxa"/>
            <w:shd w:val="clear" w:color="auto" w:fill="auto"/>
          </w:tcPr>
          <w:p w:rsidR="0071480C" w:rsidRPr="007C7FFE" w:rsidRDefault="0071480C" w:rsidP="00CA4BF7">
            <w:pPr>
              <w:autoSpaceDE w:val="0"/>
              <w:autoSpaceDN w:val="0"/>
              <w:adjustRightInd w:val="0"/>
              <w:ind w:right="-2"/>
              <w:contextualSpacing/>
              <w:jc w:val="both"/>
              <w:rPr>
                <w:rFonts w:ascii="Arial" w:hAnsi="Arial" w:cs="Arial"/>
                <w:sz w:val="20"/>
              </w:rPr>
            </w:pPr>
          </w:p>
        </w:tc>
      </w:tr>
    </w:tbl>
    <w:p w:rsidR="005A42E4" w:rsidRDefault="005A42E4"/>
    <w:p w:rsidR="00C61ADD" w:rsidRDefault="00C61ADD"/>
    <w:p w:rsidR="00C61ADD" w:rsidRDefault="00C61ADD"/>
    <w:p w:rsidR="00C61ADD" w:rsidRDefault="00C61ADD"/>
    <w:p w:rsidR="00F430DB" w:rsidRDefault="00F430DB" w:rsidP="00F430DB">
      <w:pPr>
        <w:autoSpaceDE w:val="0"/>
        <w:autoSpaceDN w:val="0"/>
        <w:adjustRightInd w:val="0"/>
        <w:ind w:right="-2"/>
        <w:contextualSpacing/>
        <w:jc w:val="both"/>
        <w:rPr>
          <w:rFonts w:ascii="Arial" w:hAnsi="Arial" w:cs="Arial"/>
          <w:b/>
          <w:sz w:val="20"/>
        </w:rPr>
      </w:pPr>
      <w:r w:rsidRPr="002838BE">
        <w:rPr>
          <w:rFonts w:ascii="Arial" w:hAnsi="Arial" w:cs="Arial"/>
          <w:b/>
          <w:sz w:val="20"/>
        </w:rPr>
        <w:t>Entrate e spese non ricorrenti</w:t>
      </w:r>
    </w:p>
    <w:p w:rsidR="00F430DB" w:rsidRPr="002838BE" w:rsidRDefault="00F430DB" w:rsidP="00F430DB">
      <w:pPr>
        <w:autoSpaceDE w:val="0"/>
        <w:autoSpaceDN w:val="0"/>
        <w:adjustRightInd w:val="0"/>
        <w:ind w:right="-2"/>
        <w:contextualSpacing/>
        <w:jc w:val="both"/>
        <w:rPr>
          <w:rFonts w:ascii="Arial" w:hAnsi="Arial" w:cs="Arial"/>
          <w:b/>
          <w:sz w:val="20"/>
        </w:rPr>
      </w:pPr>
    </w:p>
    <w:p w:rsidR="00F430DB" w:rsidRPr="002838BE" w:rsidRDefault="00F430DB" w:rsidP="00F430DB">
      <w:pPr>
        <w:autoSpaceDE w:val="0"/>
        <w:autoSpaceDN w:val="0"/>
        <w:adjustRightInd w:val="0"/>
        <w:ind w:right="-2"/>
        <w:contextualSpacing/>
        <w:jc w:val="both"/>
        <w:rPr>
          <w:rFonts w:ascii="Arial" w:hAnsi="Arial" w:cs="Arial"/>
          <w:sz w:val="20"/>
        </w:rPr>
      </w:pPr>
      <w:r w:rsidRPr="002838BE">
        <w:rPr>
          <w:rFonts w:ascii="Arial" w:hAnsi="Arial" w:cs="Arial"/>
          <w:sz w:val="20"/>
        </w:rPr>
        <w:t>Nel bilancio di previsione sono allocate le seguenti entrate e spese aventi carattere non ripetitivo:</w:t>
      </w:r>
    </w:p>
    <w:p w:rsidR="00F430DB" w:rsidRPr="002838BE" w:rsidRDefault="00F430DB" w:rsidP="00F430DB">
      <w:pPr>
        <w:autoSpaceDE w:val="0"/>
        <w:autoSpaceDN w:val="0"/>
        <w:adjustRightInd w:val="0"/>
        <w:ind w:right="-2"/>
        <w:contextualSpacing/>
        <w:jc w:val="both"/>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27"/>
        <w:gridCol w:w="2001"/>
        <w:gridCol w:w="5884"/>
      </w:tblGrid>
      <w:tr w:rsidR="00F430DB" w:rsidRPr="002838BE" w:rsidTr="00CA4BF7">
        <w:tc>
          <w:tcPr>
            <w:tcW w:w="3369" w:type="dxa"/>
            <w:shd w:val="clear" w:color="auto" w:fill="D9D9D9"/>
          </w:tcPr>
          <w:p w:rsidR="00F430DB" w:rsidRPr="007C7FFE" w:rsidRDefault="00F430DB" w:rsidP="00CA4BF7">
            <w:pPr>
              <w:autoSpaceDE w:val="0"/>
              <w:autoSpaceDN w:val="0"/>
              <w:adjustRightInd w:val="0"/>
              <w:ind w:right="-2"/>
              <w:contextualSpacing/>
              <w:jc w:val="center"/>
              <w:rPr>
                <w:rFonts w:ascii="Arial" w:hAnsi="Arial" w:cs="Arial"/>
                <w:b/>
                <w:sz w:val="20"/>
              </w:rPr>
            </w:pPr>
            <w:r w:rsidRPr="007C7FFE">
              <w:rPr>
                <w:rFonts w:ascii="Arial" w:hAnsi="Arial" w:cs="Arial"/>
                <w:b/>
                <w:sz w:val="20"/>
              </w:rPr>
              <w:t>ENTRATE</w:t>
            </w:r>
          </w:p>
        </w:tc>
        <w:tc>
          <w:tcPr>
            <w:tcW w:w="1559" w:type="dxa"/>
            <w:shd w:val="clear" w:color="auto" w:fill="D9D9D9"/>
          </w:tcPr>
          <w:p w:rsidR="00F430DB" w:rsidRPr="007C7FFE" w:rsidRDefault="00F430DB" w:rsidP="00CA4BF7">
            <w:pPr>
              <w:autoSpaceDE w:val="0"/>
              <w:autoSpaceDN w:val="0"/>
              <w:adjustRightInd w:val="0"/>
              <w:ind w:right="-2"/>
              <w:contextualSpacing/>
              <w:jc w:val="center"/>
              <w:rPr>
                <w:rFonts w:ascii="Arial" w:hAnsi="Arial" w:cs="Arial"/>
                <w:b/>
                <w:sz w:val="20"/>
              </w:rPr>
            </w:pPr>
            <w:r w:rsidRPr="007C7FFE">
              <w:rPr>
                <w:rFonts w:ascii="Arial" w:hAnsi="Arial" w:cs="Arial"/>
                <w:b/>
                <w:sz w:val="20"/>
              </w:rPr>
              <w:t>IMPORTO</w:t>
            </w:r>
          </w:p>
        </w:tc>
        <w:tc>
          <w:tcPr>
            <w:tcW w:w="3186" w:type="dxa"/>
            <w:shd w:val="clear" w:color="auto" w:fill="D9D9D9"/>
          </w:tcPr>
          <w:p w:rsidR="00F430DB" w:rsidRPr="007C7FFE" w:rsidRDefault="00F430DB" w:rsidP="00CA4BF7">
            <w:pPr>
              <w:autoSpaceDE w:val="0"/>
              <w:autoSpaceDN w:val="0"/>
              <w:adjustRightInd w:val="0"/>
              <w:ind w:right="-2"/>
              <w:contextualSpacing/>
              <w:jc w:val="center"/>
              <w:rPr>
                <w:rFonts w:ascii="Arial" w:hAnsi="Arial" w:cs="Arial"/>
                <w:b/>
                <w:sz w:val="20"/>
              </w:rPr>
            </w:pPr>
            <w:r w:rsidRPr="007C7FFE">
              <w:rPr>
                <w:rFonts w:ascii="Arial" w:hAnsi="Arial" w:cs="Arial"/>
                <w:b/>
                <w:sz w:val="20"/>
              </w:rPr>
              <w:t>SPESE</w:t>
            </w:r>
          </w:p>
        </w:tc>
        <w:tc>
          <w:tcPr>
            <w:tcW w:w="1633" w:type="dxa"/>
            <w:shd w:val="clear" w:color="auto" w:fill="D9D9D9"/>
          </w:tcPr>
          <w:p w:rsidR="00F430DB" w:rsidRPr="007C7FFE" w:rsidRDefault="00F430DB" w:rsidP="00CA4BF7">
            <w:pPr>
              <w:autoSpaceDE w:val="0"/>
              <w:autoSpaceDN w:val="0"/>
              <w:adjustRightInd w:val="0"/>
              <w:ind w:right="-2"/>
              <w:contextualSpacing/>
              <w:jc w:val="center"/>
              <w:rPr>
                <w:rFonts w:ascii="Arial" w:hAnsi="Arial" w:cs="Arial"/>
                <w:b/>
                <w:sz w:val="20"/>
              </w:rPr>
            </w:pPr>
            <w:r w:rsidRPr="007C7FFE">
              <w:rPr>
                <w:rFonts w:ascii="Arial" w:hAnsi="Arial" w:cs="Arial"/>
                <w:b/>
                <w:sz w:val="20"/>
              </w:rPr>
              <w:t>IMPORTO</w:t>
            </w: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r w:rsidRPr="007C7FFE">
              <w:rPr>
                <w:rFonts w:ascii="Arial" w:hAnsi="Arial" w:cs="Arial"/>
                <w:sz w:val="20"/>
              </w:rPr>
              <w:t>Rimborsi spese per consultazioni elettorali a carico di altre PA</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b/>
                <w:sz w:val="20"/>
              </w:rPr>
              <w:t xml:space="preserve">     60.000,00</w:t>
            </w: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sidRPr="007C7FFE">
              <w:rPr>
                <w:rFonts w:ascii="Arial" w:hAnsi="Arial" w:cs="Arial"/>
                <w:sz w:val="20"/>
              </w:rPr>
              <w:t>Consultazioni elettorali o referendarie locali</w:t>
            </w: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b/>
                <w:sz w:val="20"/>
              </w:rPr>
              <w:t xml:space="preserve">    60.000,00</w:t>
            </w: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sidRPr="007C7FFE">
              <w:rPr>
                <w:rFonts w:ascii="Arial" w:hAnsi="Arial" w:cs="Arial"/>
                <w:sz w:val="20"/>
              </w:rPr>
              <w:t>Gettiti derivanti dalla lotta all’evasione tributaria</w:t>
            </w:r>
          </w:p>
        </w:tc>
        <w:tc>
          <w:tcPr>
            <w:tcW w:w="1559" w:type="dxa"/>
            <w:shd w:val="clear" w:color="auto" w:fill="auto"/>
          </w:tcPr>
          <w:p w:rsidR="00F430DB" w:rsidRPr="007C7FFE" w:rsidRDefault="008E6F58" w:rsidP="00CA4BF7">
            <w:pPr>
              <w:autoSpaceDE w:val="0"/>
              <w:autoSpaceDN w:val="0"/>
              <w:adjustRightInd w:val="0"/>
              <w:ind w:right="-2"/>
              <w:contextualSpacing/>
              <w:jc w:val="both"/>
              <w:rPr>
                <w:rFonts w:ascii="Arial" w:hAnsi="Arial" w:cs="Arial"/>
                <w:b/>
                <w:sz w:val="20"/>
              </w:rPr>
            </w:pPr>
            <w:r>
              <w:rPr>
                <w:rFonts w:ascii="Arial" w:hAnsi="Arial" w:cs="Arial"/>
                <w:b/>
                <w:sz w:val="20"/>
              </w:rPr>
              <w:t>2.590.494,16</w:t>
            </w:r>
          </w:p>
        </w:tc>
        <w:tc>
          <w:tcPr>
            <w:tcW w:w="3186" w:type="dxa"/>
            <w:shd w:val="clear" w:color="auto" w:fill="auto"/>
          </w:tcPr>
          <w:p w:rsidR="00F430DB" w:rsidRPr="007C7FFE" w:rsidRDefault="00F430DB" w:rsidP="00F430DB">
            <w:pPr>
              <w:autoSpaceDE w:val="0"/>
              <w:autoSpaceDN w:val="0"/>
              <w:adjustRightInd w:val="0"/>
              <w:ind w:right="-2"/>
              <w:contextualSpacing/>
              <w:jc w:val="both"/>
              <w:rPr>
                <w:rFonts w:ascii="Arial" w:hAnsi="Arial" w:cs="Arial"/>
                <w:b/>
                <w:sz w:val="20"/>
              </w:rPr>
            </w:pPr>
            <w:r>
              <w:rPr>
                <w:rFonts w:ascii="Arial" w:hAnsi="Arial" w:cs="Arial"/>
                <w:sz w:val="20"/>
              </w:rPr>
              <w:t xml:space="preserve"> </w:t>
            </w:r>
            <w:r w:rsidR="00414518">
              <w:rPr>
                <w:rFonts w:ascii="Arial" w:hAnsi="Arial" w:cs="Arial"/>
                <w:sz w:val="20"/>
              </w:rPr>
              <w:t xml:space="preserve">Interventi vari di </w:t>
            </w:r>
          </w:p>
        </w:tc>
        <w:tc>
          <w:tcPr>
            <w:tcW w:w="1633" w:type="dxa"/>
            <w:shd w:val="clear" w:color="auto" w:fill="auto"/>
          </w:tcPr>
          <w:p w:rsidR="00414518"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b/>
                <w:sz w:val="20"/>
              </w:rPr>
              <w:t xml:space="preserve"> </w:t>
            </w:r>
          </w:p>
          <w:tbl>
            <w:tblPr>
              <w:tblW w:w="4112" w:type="dxa"/>
              <w:tblCellMar>
                <w:left w:w="70" w:type="dxa"/>
                <w:right w:w="70" w:type="dxa"/>
              </w:tblCellMar>
              <w:tblLook w:val="04A0" w:firstRow="1" w:lastRow="0" w:firstColumn="1" w:lastColumn="0" w:noHBand="0" w:noVBand="1"/>
            </w:tblPr>
            <w:tblGrid>
              <w:gridCol w:w="4252"/>
              <w:gridCol w:w="1416"/>
            </w:tblGrid>
            <w:tr w:rsidR="00414518" w:rsidRPr="00414518" w:rsidTr="003F03EC">
              <w:trPr>
                <w:trHeight w:val="300"/>
              </w:trPr>
              <w:tc>
                <w:tcPr>
                  <w:tcW w:w="2696" w:type="dxa"/>
                  <w:tcBorders>
                    <w:top w:val="nil"/>
                    <w:left w:val="nil"/>
                    <w:bottom w:val="nil"/>
                    <w:right w:val="nil"/>
                  </w:tcBorders>
                  <w:shd w:val="clear" w:color="auto" w:fill="auto"/>
                  <w:noWrap/>
                  <w:vAlign w:val="bottom"/>
                </w:tcPr>
                <w:tbl>
                  <w:tblPr>
                    <w:tblW w:w="4112" w:type="dxa"/>
                    <w:tblCellMar>
                      <w:left w:w="70" w:type="dxa"/>
                      <w:right w:w="70" w:type="dxa"/>
                    </w:tblCellMar>
                    <w:tblLook w:val="04A0" w:firstRow="1" w:lastRow="0" w:firstColumn="1" w:lastColumn="0" w:noHBand="0" w:noVBand="1"/>
                  </w:tblPr>
                  <w:tblGrid>
                    <w:gridCol w:w="2696"/>
                    <w:gridCol w:w="1416"/>
                  </w:tblGrid>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villa </w:t>
                        </w:r>
                        <w:proofErr w:type="spellStart"/>
                        <w:r w:rsidRPr="003F03EC">
                          <w:rPr>
                            <w:sz w:val="16"/>
                            <w:szCs w:val="16"/>
                          </w:rPr>
                          <w:t>siotto</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367.042,36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citadella</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350.000,00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manut</w:t>
                        </w:r>
                        <w:proofErr w:type="spellEnd"/>
                        <w:r w:rsidRPr="003F03EC">
                          <w:rPr>
                            <w:sz w:val="16"/>
                            <w:szCs w:val="16"/>
                          </w:rPr>
                          <w:t xml:space="preserve"> </w:t>
                        </w:r>
                        <w:proofErr w:type="spellStart"/>
                        <w:r w:rsidRPr="003F03EC">
                          <w:rPr>
                            <w:sz w:val="16"/>
                            <w:szCs w:val="16"/>
                          </w:rPr>
                          <w:t>str</w:t>
                        </w:r>
                        <w:proofErr w:type="spellEnd"/>
                        <w:r w:rsidRPr="003F03EC">
                          <w:rPr>
                            <w:sz w:val="16"/>
                            <w:szCs w:val="16"/>
                          </w:rPr>
                          <w:t xml:space="preserve">  </w:t>
                        </w:r>
                        <w:proofErr w:type="spellStart"/>
                        <w:r w:rsidRPr="003F03EC">
                          <w:rPr>
                            <w:sz w:val="16"/>
                            <w:szCs w:val="16"/>
                          </w:rPr>
                          <w:t>imp</w:t>
                        </w:r>
                        <w:proofErr w:type="spellEnd"/>
                        <w:r w:rsidRPr="003F03EC">
                          <w:rPr>
                            <w:sz w:val="16"/>
                            <w:szCs w:val="16"/>
                          </w:rPr>
                          <w:t xml:space="preserve"> sport</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100.000,00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manut</w:t>
                        </w:r>
                        <w:proofErr w:type="spellEnd"/>
                        <w:r w:rsidRPr="003F03EC">
                          <w:rPr>
                            <w:sz w:val="16"/>
                            <w:szCs w:val="16"/>
                          </w:rPr>
                          <w:t xml:space="preserve"> centro </w:t>
                        </w:r>
                        <w:proofErr w:type="spellStart"/>
                        <w:r w:rsidRPr="003F03EC">
                          <w:rPr>
                            <w:sz w:val="16"/>
                            <w:szCs w:val="16"/>
                          </w:rPr>
                          <w:t>soc</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40.000,00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manut</w:t>
                        </w:r>
                        <w:proofErr w:type="spellEnd"/>
                        <w:r w:rsidRPr="003F03EC">
                          <w:rPr>
                            <w:sz w:val="16"/>
                            <w:szCs w:val="16"/>
                          </w:rPr>
                          <w:t xml:space="preserve"> </w:t>
                        </w:r>
                        <w:proofErr w:type="spellStart"/>
                        <w:r w:rsidRPr="003F03EC">
                          <w:rPr>
                            <w:sz w:val="16"/>
                            <w:szCs w:val="16"/>
                          </w:rPr>
                          <w:t>ord</w:t>
                        </w:r>
                        <w:proofErr w:type="spellEnd"/>
                        <w:r w:rsidRPr="003F03EC">
                          <w:rPr>
                            <w:sz w:val="16"/>
                            <w:szCs w:val="16"/>
                          </w:rPr>
                          <w:t xml:space="preserve">  immobili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40.000,00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arredi nido</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50.000,00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mezzi vigili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60.000,00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ecocentro</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280.000,00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pot</w:t>
                        </w:r>
                        <w:proofErr w:type="spellEnd"/>
                        <w:r w:rsidRPr="003F03EC">
                          <w:rPr>
                            <w:sz w:val="16"/>
                            <w:szCs w:val="16"/>
                          </w:rPr>
                          <w:t xml:space="preserve"> </w:t>
                        </w:r>
                        <w:proofErr w:type="spellStart"/>
                        <w:r w:rsidRPr="003F03EC">
                          <w:rPr>
                            <w:sz w:val="16"/>
                            <w:szCs w:val="16"/>
                          </w:rPr>
                          <w:t>strum</w:t>
                        </w:r>
                        <w:proofErr w:type="spellEnd"/>
                        <w:r w:rsidRPr="003F03EC">
                          <w:rPr>
                            <w:sz w:val="16"/>
                            <w:szCs w:val="16"/>
                          </w:rPr>
                          <w:t xml:space="preserve"> </w:t>
                        </w:r>
                        <w:proofErr w:type="spellStart"/>
                        <w:r w:rsidRPr="003F03EC">
                          <w:rPr>
                            <w:sz w:val="16"/>
                            <w:szCs w:val="16"/>
                          </w:rPr>
                          <w:t>inform</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20.000,00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segnaletica</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30.000,00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telecamere mobili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5.000,00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arredi </w:t>
                        </w:r>
                        <w:proofErr w:type="spellStart"/>
                        <w:r w:rsidRPr="003F03EC">
                          <w:rPr>
                            <w:sz w:val="16"/>
                            <w:szCs w:val="16"/>
                          </w:rPr>
                          <w:t>imp</w:t>
                        </w:r>
                        <w:proofErr w:type="spellEnd"/>
                        <w:r w:rsidRPr="003F03EC">
                          <w:rPr>
                            <w:sz w:val="16"/>
                            <w:szCs w:val="16"/>
                          </w:rPr>
                          <w:t xml:space="preserve"> sportivi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12.000,00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manifest</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100.000,00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de </w:t>
                        </w:r>
                        <w:proofErr w:type="spellStart"/>
                        <w:r w:rsidRPr="003F03EC">
                          <w:rPr>
                            <w:sz w:val="16"/>
                            <w:szCs w:val="16"/>
                          </w:rPr>
                          <w:t>minimis</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120.000,00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libri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3.000,00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pot</w:t>
                        </w:r>
                        <w:proofErr w:type="spellEnd"/>
                        <w:r w:rsidRPr="003F03EC">
                          <w:rPr>
                            <w:sz w:val="16"/>
                            <w:szCs w:val="16"/>
                          </w:rPr>
                          <w:t xml:space="preserve"> verde</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80.000,00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lastRenderedPageBreak/>
                          <w:t>salut</w:t>
                        </w:r>
                        <w:proofErr w:type="spellEnd"/>
                        <w:r w:rsidRPr="003F03EC">
                          <w:rPr>
                            <w:sz w:val="16"/>
                            <w:szCs w:val="16"/>
                          </w:rPr>
                          <w:t xml:space="preserve"> ambientale</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40.000,00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pol</w:t>
                        </w:r>
                        <w:proofErr w:type="spellEnd"/>
                        <w:r w:rsidRPr="003F03EC">
                          <w:rPr>
                            <w:sz w:val="16"/>
                            <w:szCs w:val="16"/>
                          </w:rPr>
                          <w:t xml:space="preserve"> agricole</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70.000,00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sostegno </w:t>
                        </w:r>
                        <w:proofErr w:type="spellStart"/>
                        <w:r w:rsidRPr="003F03EC">
                          <w:rPr>
                            <w:sz w:val="16"/>
                            <w:szCs w:val="16"/>
                          </w:rPr>
                          <w:t>cnc</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30.000,00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viabilita</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300.000,00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urbani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200.000,00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manut</w:t>
                        </w:r>
                        <w:proofErr w:type="spellEnd"/>
                        <w:r w:rsidRPr="003F03EC">
                          <w:rPr>
                            <w:sz w:val="16"/>
                            <w:szCs w:val="16"/>
                          </w:rPr>
                          <w:t xml:space="preserve"> immobili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50.000,00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villa </w:t>
                        </w:r>
                        <w:proofErr w:type="spellStart"/>
                        <w:r w:rsidRPr="003F03EC">
                          <w:rPr>
                            <w:sz w:val="16"/>
                            <w:szCs w:val="16"/>
                          </w:rPr>
                          <w:t>siotto</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50.000,00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segaletica</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65.000,00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prev</w:t>
                        </w:r>
                        <w:proofErr w:type="spellEnd"/>
                        <w:r w:rsidRPr="003F03EC">
                          <w:rPr>
                            <w:sz w:val="16"/>
                            <w:szCs w:val="16"/>
                          </w:rPr>
                          <w:t xml:space="preserve"> incendi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70.000,00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bon ambientali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20.000,00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pot</w:t>
                        </w:r>
                        <w:proofErr w:type="spellEnd"/>
                        <w:r w:rsidRPr="003F03EC">
                          <w:rPr>
                            <w:sz w:val="16"/>
                            <w:szCs w:val="16"/>
                          </w:rPr>
                          <w:t xml:space="preserve"> </w:t>
                        </w:r>
                        <w:proofErr w:type="spellStart"/>
                        <w:r w:rsidRPr="003F03EC">
                          <w:rPr>
                            <w:sz w:val="16"/>
                            <w:szCs w:val="16"/>
                          </w:rPr>
                          <w:t>manut</w:t>
                        </w:r>
                        <w:proofErr w:type="spellEnd"/>
                        <w:r w:rsidRPr="003F03EC">
                          <w:rPr>
                            <w:sz w:val="16"/>
                            <w:szCs w:val="16"/>
                          </w:rPr>
                          <w:t xml:space="preserve"> parchi</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13.092,52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acquisto targhe segnaletica </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10.000,00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po</w:t>
                        </w:r>
                        <w:proofErr w:type="spellEnd"/>
                        <w:r w:rsidRPr="003F03EC">
                          <w:rPr>
                            <w:sz w:val="16"/>
                            <w:szCs w:val="16"/>
                          </w:rPr>
                          <w:t xml:space="preserve"> scuole</w:t>
                        </w: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6.000,00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proofErr w:type="spellStart"/>
                        <w:r w:rsidRPr="003F03EC">
                          <w:rPr>
                            <w:sz w:val="16"/>
                            <w:szCs w:val="16"/>
                          </w:rPr>
                          <w:t>cont</w:t>
                        </w:r>
                        <w:proofErr w:type="spellEnd"/>
                        <w:r w:rsidRPr="003F03EC">
                          <w:rPr>
                            <w:sz w:val="16"/>
                            <w:szCs w:val="16"/>
                          </w:rPr>
                          <w:t xml:space="preserve">  </w:t>
                        </w:r>
                        <w:proofErr w:type="spellStart"/>
                        <w:r w:rsidRPr="003F03EC">
                          <w:rPr>
                            <w:sz w:val="16"/>
                            <w:szCs w:val="16"/>
                          </w:rPr>
                          <w:t>volont</w:t>
                        </w:r>
                        <w:proofErr w:type="spellEnd"/>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 w:val="16"/>
                            <w:szCs w:val="16"/>
                          </w:rPr>
                        </w:pPr>
                        <w:r w:rsidRPr="003F03EC">
                          <w:rPr>
                            <w:sz w:val="16"/>
                            <w:szCs w:val="16"/>
                          </w:rPr>
                          <w:t xml:space="preserve">                      9.359,28 </w:t>
                        </w:r>
                      </w:p>
                    </w:tc>
                  </w:tr>
                  <w:tr w:rsidR="003F03EC" w:rsidRPr="003F03EC" w:rsidTr="003F03EC">
                    <w:trPr>
                      <w:trHeight w:val="300"/>
                    </w:trPr>
                    <w:tc>
                      <w:tcPr>
                        <w:tcW w:w="2696" w:type="dxa"/>
                        <w:tcBorders>
                          <w:top w:val="nil"/>
                          <w:left w:val="nil"/>
                          <w:bottom w:val="nil"/>
                          <w:right w:val="nil"/>
                        </w:tcBorders>
                        <w:shd w:val="clear" w:color="auto" w:fill="auto"/>
                        <w:noWrap/>
                        <w:vAlign w:val="bottom"/>
                        <w:hideMark/>
                      </w:tcPr>
                      <w:p w:rsidR="003F03EC" w:rsidRPr="003F03EC" w:rsidRDefault="003F03EC" w:rsidP="003F03EC">
                        <w:pPr>
                          <w:rPr>
                            <w:szCs w:val="22"/>
                          </w:rPr>
                        </w:pPr>
                      </w:p>
                    </w:tc>
                    <w:tc>
                      <w:tcPr>
                        <w:tcW w:w="1416" w:type="dxa"/>
                        <w:tcBorders>
                          <w:top w:val="nil"/>
                          <w:left w:val="nil"/>
                          <w:bottom w:val="nil"/>
                          <w:right w:val="nil"/>
                        </w:tcBorders>
                        <w:shd w:val="clear" w:color="auto" w:fill="auto"/>
                        <w:noWrap/>
                        <w:vAlign w:val="bottom"/>
                        <w:hideMark/>
                      </w:tcPr>
                      <w:p w:rsidR="003F03EC" w:rsidRPr="003F03EC" w:rsidRDefault="003F03EC" w:rsidP="003F03EC">
                        <w:pPr>
                          <w:rPr>
                            <w:szCs w:val="22"/>
                          </w:rPr>
                        </w:pPr>
                        <w:r w:rsidRPr="003F03EC">
                          <w:rPr>
                            <w:szCs w:val="22"/>
                          </w:rPr>
                          <w:t xml:space="preserve">   2.590.494,16 </w:t>
                        </w:r>
                      </w:p>
                    </w:tc>
                  </w:tr>
                </w:tbl>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hideMark/>
                </w:tcPr>
                <w:p w:rsidR="00414518" w:rsidRPr="00414518" w:rsidRDefault="004F63E8" w:rsidP="00414518">
                  <w:pPr>
                    <w:rPr>
                      <w:sz w:val="16"/>
                      <w:szCs w:val="16"/>
                    </w:rPr>
                  </w:pPr>
                  <w:r>
                    <w:rPr>
                      <w:sz w:val="16"/>
                      <w:szCs w:val="16"/>
                    </w:rPr>
                    <w:t xml:space="preserve"> </w:t>
                  </w: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r w:rsidR="00414518" w:rsidRPr="00414518" w:rsidTr="003F03EC">
              <w:trPr>
                <w:trHeight w:val="300"/>
              </w:trPr>
              <w:tc>
                <w:tcPr>
                  <w:tcW w:w="269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c>
                <w:tcPr>
                  <w:tcW w:w="1416" w:type="dxa"/>
                  <w:tcBorders>
                    <w:top w:val="nil"/>
                    <w:left w:val="nil"/>
                    <w:bottom w:val="nil"/>
                    <w:right w:val="nil"/>
                  </w:tcBorders>
                  <w:shd w:val="clear" w:color="auto" w:fill="auto"/>
                  <w:noWrap/>
                  <w:vAlign w:val="bottom"/>
                </w:tcPr>
                <w:p w:rsidR="00414518" w:rsidRPr="00414518" w:rsidRDefault="00414518" w:rsidP="00414518">
                  <w:pPr>
                    <w:rPr>
                      <w:sz w:val="16"/>
                      <w:szCs w:val="16"/>
                    </w:rPr>
                  </w:pPr>
                </w:p>
              </w:tc>
            </w:tr>
          </w:tbl>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r w:rsidRPr="007C7FFE">
              <w:rPr>
                <w:rFonts w:ascii="Arial" w:hAnsi="Arial" w:cs="Arial"/>
                <w:sz w:val="20"/>
              </w:rPr>
              <w:lastRenderedPageBreak/>
              <w:t>Proventi sanzioni Codice della Strada</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b/>
                <w:sz w:val="20"/>
              </w:rPr>
              <w:t xml:space="preserve">     30.000,00</w:t>
            </w:r>
          </w:p>
        </w:tc>
        <w:tc>
          <w:tcPr>
            <w:tcW w:w="3186" w:type="dxa"/>
            <w:shd w:val="clear" w:color="auto" w:fill="auto"/>
          </w:tcPr>
          <w:p w:rsidR="00F430DB"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FCDE</w:t>
            </w:r>
          </w:p>
          <w:p w:rsidR="00F430DB"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Previdenza complementare</w:t>
            </w:r>
          </w:p>
          <w:p w:rsidR="00F430DB"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Progetto educazione stradale</w:t>
            </w:r>
          </w:p>
          <w:p w:rsidR="00F430DB"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Acquisto strumentazione</w:t>
            </w:r>
          </w:p>
          <w:p w:rsidR="00F430DB" w:rsidRPr="007C7FFE"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Manutenzione segnaletica</w:t>
            </w:r>
          </w:p>
        </w:tc>
        <w:tc>
          <w:tcPr>
            <w:tcW w:w="1633" w:type="dxa"/>
            <w:shd w:val="clear" w:color="auto" w:fill="auto"/>
          </w:tcPr>
          <w:p w:rsidR="00F430DB" w:rsidRDefault="00F21B3C" w:rsidP="00CA4BF7">
            <w:pPr>
              <w:autoSpaceDE w:val="0"/>
              <w:autoSpaceDN w:val="0"/>
              <w:adjustRightInd w:val="0"/>
              <w:ind w:right="-2"/>
              <w:contextualSpacing/>
              <w:jc w:val="both"/>
              <w:rPr>
                <w:rFonts w:ascii="Arial" w:hAnsi="Arial" w:cs="Arial"/>
                <w:b/>
                <w:sz w:val="20"/>
              </w:rPr>
            </w:pPr>
            <w:r>
              <w:rPr>
                <w:rFonts w:ascii="Arial" w:hAnsi="Arial" w:cs="Arial"/>
                <w:b/>
                <w:sz w:val="20"/>
              </w:rPr>
              <w:t>11.273,55</w:t>
            </w:r>
          </w:p>
          <w:p w:rsidR="00F430DB" w:rsidRDefault="00F21B3C" w:rsidP="00CA4BF7">
            <w:pPr>
              <w:autoSpaceDE w:val="0"/>
              <w:autoSpaceDN w:val="0"/>
              <w:adjustRightInd w:val="0"/>
              <w:ind w:right="-2"/>
              <w:contextualSpacing/>
              <w:jc w:val="both"/>
              <w:rPr>
                <w:rFonts w:ascii="Arial" w:hAnsi="Arial" w:cs="Arial"/>
                <w:b/>
                <w:sz w:val="20"/>
              </w:rPr>
            </w:pPr>
            <w:r>
              <w:rPr>
                <w:rFonts w:ascii="Arial" w:hAnsi="Arial" w:cs="Arial"/>
                <w:b/>
                <w:sz w:val="20"/>
              </w:rPr>
              <w:t xml:space="preserve">  5.617,94</w:t>
            </w:r>
          </w:p>
          <w:p w:rsidR="00581B06" w:rsidRDefault="00581B06" w:rsidP="00CA4BF7">
            <w:pPr>
              <w:autoSpaceDE w:val="0"/>
              <w:autoSpaceDN w:val="0"/>
              <w:adjustRightInd w:val="0"/>
              <w:ind w:right="-2"/>
              <w:contextualSpacing/>
              <w:jc w:val="both"/>
              <w:rPr>
                <w:rFonts w:ascii="Arial" w:hAnsi="Arial" w:cs="Arial"/>
                <w:b/>
                <w:sz w:val="20"/>
              </w:rPr>
            </w:pPr>
            <w:r>
              <w:rPr>
                <w:rFonts w:ascii="Arial" w:hAnsi="Arial" w:cs="Arial"/>
                <w:b/>
                <w:sz w:val="20"/>
              </w:rPr>
              <w:t>6.086,10</w:t>
            </w:r>
          </w:p>
          <w:p w:rsidR="00581B06" w:rsidRDefault="00581B06" w:rsidP="00CA4BF7">
            <w:pPr>
              <w:autoSpaceDE w:val="0"/>
              <w:autoSpaceDN w:val="0"/>
              <w:adjustRightInd w:val="0"/>
              <w:ind w:right="-2"/>
              <w:contextualSpacing/>
              <w:jc w:val="both"/>
              <w:rPr>
                <w:rFonts w:ascii="Arial" w:hAnsi="Arial" w:cs="Arial"/>
                <w:b/>
                <w:sz w:val="20"/>
              </w:rPr>
            </w:pPr>
          </w:p>
          <w:p w:rsidR="00581B06" w:rsidRDefault="00581B06" w:rsidP="00CA4BF7">
            <w:pPr>
              <w:autoSpaceDE w:val="0"/>
              <w:autoSpaceDN w:val="0"/>
              <w:adjustRightInd w:val="0"/>
              <w:ind w:right="-2"/>
              <w:contextualSpacing/>
              <w:jc w:val="both"/>
              <w:rPr>
                <w:rFonts w:ascii="Arial" w:hAnsi="Arial" w:cs="Arial"/>
                <w:b/>
                <w:sz w:val="20"/>
              </w:rPr>
            </w:pPr>
            <w:r>
              <w:rPr>
                <w:rFonts w:ascii="Arial" w:hAnsi="Arial" w:cs="Arial"/>
                <w:b/>
                <w:sz w:val="20"/>
              </w:rPr>
              <w:t>2.340,81</w:t>
            </w:r>
          </w:p>
          <w:p w:rsidR="00581B06" w:rsidRDefault="00581B06" w:rsidP="00CA4BF7">
            <w:pPr>
              <w:autoSpaceDE w:val="0"/>
              <w:autoSpaceDN w:val="0"/>
              <w:adjustRightInd w:val="0"/>
              <w:ind w:right="-2"/>
              <w:contextualSpacing/>
              <w:jc w:val="both"/>
              <w:rPr>
                <w:rFonts w:ascii="Arial" w:hAnsi="Arial" w:cs="Arial"/>
                <w:b/>
                <w:sz w:val="20"/>
              </w:rPr>
            </w:pPr>
            <w:r>
              <w:rPr>
                <w:rFonts w:ascii="Arial" w:hAnsi="Arial" w:cs="Arial"/>
                <w:b/>
                <w:sz w:val="20"/>
              </w:rPr>
              <w:t>4.681,61</w:t>
            </w:r>
          </w:p>
          <w:p w:rsidR="00581B06" w:rsidRPr="007C7FFE" w:rsidRDefault="00581B06"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Proventi concessione loculi</w:t>
            </w:r>
          </w:p>
        </w:tc>
        <w:tc>
          <w:tcPr>
            <w:tcW w:w="1559" w:type="dxa"/>
            <w:shd w:val="clear" w:color="auto" w:fill="auto"/>
          </w:tcPr>
          <w:p w:rsidR="00F430DB" w:rsidRPr="007C7FFE" w:rsidRDefault="00F430DB" w:rsidP="00F430DB">
            <w:pPr>
              <w:autoSpaceDE w:val="0"/>
              <w:autoSpaceDN w:val="0"/>
              <w:adjustRightInd w:val="0"/>
              <w:ind w:right="-2"/>
              <w:contextualSpacing/>
              <w:jc w:val="both"/>
              <w:rPr>
                <w:rFonts w:ascii="Arial" w:hAnsi="Arial" w:cs="Arial"/>
                <w:b/>
                <w:sz w:val="20"/>
              </w:rPr>
            </w:pPr>
            <w:r>
              <w:rPr>
                <w:rFonts w:ascii="Arial" w:hAnsi="Arial" w:cs="Arial"/>
                <w:b/>
                <w:sz w:val="20"/>
              </w:rPr>
              <w:t xml:space="preserve">      17.000,00</w:t>
            </w:r>
          </w:p>
        </w:tc>
        <w:tc>
          <w:tcPr>
            <w:tcW w:w="3186" w:type="dxa"/>
            <w:shd w:val="clear" w:color="auto" w:fill="auto"/>
          </w:tcPr>
          <w:p w:rsidR="00F430DB" w:rsidRPr="007C7FFE" w:rsidRDefault="00F21B3C" w:rsidP="00CA4BF7">
            <w:pPr>
              <w:autoSpaceDE w:val="0"/>
              <w:autoSpaceDN w:val="0"/>
              <w:adjustRightInd w:val="0"/>
              <w:ind w:right="-2"/>
              <w:contextualSpacing/>
              <w:jc w:val="both"/>
              <w:rPr>
                <w:rFonts w:ascii="Arial" w:hAnsi="Arial" w:cs="Arial"/>
                <w:sz w:val="20"/>
              </w:rPr>
            </w:pPr>
            <w:proofErr w:type="spellStart"/>
            <w:r>
              <w:rPr>
                <w:rFonts w:ascii="Arial" w:hAnsi="Arial" w:cs="Arial"/>
                <w:sz w:val="20"/>
              </w:rPr>
              <w:t>Manut</w:t>
            </w:r>
            <w:proofErr w:type="spellEnd"/>
            <w:r>
              <w:rPr>
                <w:rFonts w:ascii="Arial" w:hAnsi="Arial" w:cs="Arial"/>
                <w:sz w:val="20"/>
              </w:rPr>
              <w:t xml:space="preserve"> </w:t>
            </w:r>
            <w:proofErr w:type="spellStart"/>
            <w:r>
              <w:rPr>
                <w:rFonts w:ascii="Arial" w:hAnsi="Arial" w:cs="Arial"/>
                <w:sz w:val="20"/>
              </w:rPr>
              <w:t>straord</w:t>
            </w:r>
            <w:proofErr w:type="spellEnd"/>
            <w:r>
              <w:rPr>
                <w:rFonts w:ascii="Arial" w:hAnsi="Arial" w:cs="Arial"/>
                <w:sz w:val="20"/>
              </w:rPr>
              <w:t xml:space="preserve"> cimitero</w:t>
            </w:r>
          </w:p>
        </w:tc>
        <w:tc>
          <w:tcPr>
            <w:tcW w:w="1633" w:type="dxa"/>
            <w:shd w:val="clear" w:color="auto" w:fill="auto"/>
          </w:tcPr>
          <w:p w:rsidR="00F430DB" w:rsidRPr="007C7FFE" w:rsidRDefault="00F430DB" w:rsidP="00F430DB">
            <w:pPr>
              <w:autoSpaceDE w:val="0"/>
              <w:autoSpaceDN w:val="0"/>
              <w:adjustRightInd w:val="0"/>
              <w:ind w:right="-2"/>
              <w:contextualSpacing/>
              <w:jc w:val="both"/>
              <w:rPr>
                <w:rFonts w:ascii="Arial" w:hAnsi="Arial" w:cs="Arial"/>
                <w:b/>
                <w:sz w:val="20"/>
              </w:rPr>
            </w:pPr>
            <w:r>
              <w:rPr>
                <w:rFonts w:ascii="Arial" w:hAnsi="Arial" w:cs="Arial"/>
                <w:b/>
                <w:sz w:val="20"/>
              </w:rPr>
              <w:t xml:space="preserve">      17.000,00</w:t>
            </w: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 xml:space="preserve"> Proventi oneri concessori</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b/>
                <w:sz w:val="20"/>
              </w:rPr>
              <w:t xml:space="preserve">      30.000,00</w:t>
            </w: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Incarichi professionali per la realizzazione di investimenti( nuova destinazione oneri concessori ai sensi dell’art 1 c 460 l 236/16 e l 147/17</w:t>
            </w: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b/>
                <w:sz w:val="20"/>
              </w:rPr>
              <w:t xml:space="preserve">      30.000,00</w:t>
            </w: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sz w:val="20"/>
              </w:rPr>
            </w:pP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559"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c>
          <w:tcPr>
            <w:tcW w:w="3186"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r>
              <w:rPr>
                <w:rFonts w:ascii="Arial" w:hAnsi="Arial" w:cs="Arial"/>
                <w:sz w:val="20"/>
              </w:rPr>
              <w:t xml:space="preserve"> </w:t>
            </w:r>
          </w:p>
        </w:tc>
        <w:tc>
          <w:tcPr>
            <w:tcW w:w="1633" w:type="dxa"/>
            <w:shd w:val="clear" w:color="auto" w:fill="auto"/>
          </w:tcPr>
          <w:p w:rsidR="00F430DB" w:rsidRPr="007C7FFE" w:rsidRDefault="00F430DB" w:rsidP="00CA4BF7">
            <w:pPr>
              <w:autoSpaceDE w:val="0"/>
              <w:autoSpaceDN w:val="0"/>
              <w:adjustRightInd w:val="0"/>
              <w:ind w:right="-2"/>
              <w:contextualSpacing/>
              <w:jc w:val="both"/>
              <w:rPr>
                <w:rFonts w:ascii="Arial" w:hAnsi="Arial" w:cs="Arial"/>
                <w:b/>
                <w:sz w:val="20"/>
              </w:rPr>
            </w:pPr>
          </w:p>
        </w:tc>
      </w:tr>
      <w:tr w:rsidR="00F430DB" w:rsidRPr="002838BE" w:rsidTr="00CA4BF7">
        <w:tc>
          <w:tcPr>
            <w:tcW w:w="3369" w:type="dxa"/>
            <w:shd w:val="clear" w:color="auto" w:fill="auto"/>
          </w:tcPr>
          <w:p w:rsidR="00F430DB" w:rsidRPr="007C7FFE" w:rsidRDefault="00F430DB" w:rsidP="00CA4BF7">
            <w:pPr>
              <w:autoSpaceDE w:val="0"/>
              <w:autoSpaceDN w:val="0"/>
              <w:adjustRightInd w:val="0"/>
              <w:ind w:right="-2"/>
              <w:contextualSpacing/>
              <w:jc w:val="right"/>
              <w:rPr>
                <w:rFonts w:ascii="Arial" w:hAnsi="Arial" w:cs="Arial"/>
                <w:b/>
                <w:sz w:val="20"/>
              </w:rPr>
            </w:pPr>
            <w:r w:rsidRPr="007C7FFE">
              <w:rPr>
                <w:rFonts w:ascii="Arial" w:hAnsi="Arial" w:cs="Arial"/>
                <w:b/>
                <w:sz w:val="20"/>
              </w:rPr>
              <w:t>TOTALE ENTRATE</w:t>
            </w:r>
          </w:p>
        </w:tc>
        <w:tc>
          <w:tcPr>
            <w:tcW w:w="1559" w:type="dxa"/>
            <w:shd w:val="clear" w:color="auto" w:fill="auto"/>
          </w:tcPr>
          <w:p w:rsidR="00F430DB" w:rsidRPr="007C7FFE" w:rsidRDefault="00F872C6" w:rsidP="00CA4BF7">
            <w:pPr>
              <w:autoSpaceDE w:val="0"/>
              <w:autoSpaceDN w:val="0"/>
              <w:adjustRightInd w:val="0"/>
              <w:ind w:right="-2"/>
              <w:contextualSpacing/>
              <w:rPr>
                <w:rFonts w:ascii="Arial" w:hAnsi="Arial" w:cs="Arial"/>
                <w:b/>
                <w:sz w:val="20"/>
              </w:rPr>
            </w:pPr>
            <w:r>
              <w:rPr>
                <w:rFonts w:ascii="Arial" w:hAnsi="Arial" w:cs="Arial"/>
                <w:b/>
                <w:sz w:val="20"/>
              </w:rPr>
              <w:t>2.727.494,16</w:t>
            </w:r>
          </w:p>
        </w:tc>
        <w:tc>
          <w:tcPr>
            <w:tcW w:w="3186" w:type="dxa"/>
            <w:shd w:val="clear" w:color="auto" w:fill="auto"/>
          </w:tcPr>
          <w:p w:rsidR="00F430DB" w:rsidRPr="007C7FFE" w:rsidRDefault="00F430DB" w:rsidP="00CA4BF7">
            <w:pPr>
              <w:autoSpaceDE w:val="0"/>
              <w:autoSpaceDN w:val="0"/>
              <w:adjustRightInd w:val="0"/>
              <w:ind w:right="-2"/>
              <w:contextualSpacing/>
              <w:jc w:val="right"/>
              <w:rPr>
                <w:rFonts w:ascii="Arial" w:hAnsi="Arial" w:cs="Arial"/>
                <w:b/>
                <w:sz w:val="20"/>
              </w:rPr>
            </w:pPr>
            <w:r w:rsidRPr="007C7FFE">
              <w:rPr>
                <w:rFonts w:ascii="Arial" w:hAnsi="Arial" w:cs="Arial"/>
                <w:b/>
                <w:sz w:val="20"/>
              </w:rPr>
              <w:t>TOTALE SPESE</w:t>
            </w:r>
          </w:p>
        </w:tc>
        <w:tc>
          <w:tcPr>
            <w:tcW w:w="1633" w:type="dxa"/>
            <w:shd w:val="clear" w:color="auto" w:fill="auto"/>
          </w:tcPr>
          <w:p w:rsidR="00F430DB" w:rsidRPr="007C7FFE" w:rsidRDefault="00F872C6" w:rsidP="00CA4BF7">
            <w:pPr>
              <w:autoSpaceDE w:val="0"/>
              <w:autoSpaceDN w:val="0"/>
              <w:adjustRightInd w:val="0"/>
              <w:ind w:right="-2"/>
              <w:contextualSpacing/>
              <w:jc w:val="right"/>
              <w:rPr>
                <w:rFonts w:ascii="Arial" w:hAnsi="Arial" w:cs="Arial"/>
                <w:b/>
                <w:sz w:val="20"/>
              </w:rPr>
            </w:pPr>
            <w:r>
              <w:rPr>
                <w:rFonts w:ascii="Arial" w:hAnsi="Arial" w:cs="Arial"/>
                <w:b/>
                <w:sz w:val="20"/>
              </w:rPr>
              <w:t>2.727.494,16</w:t>
            </w:r>
          </w:p>
        </w:tc>
      </w:tr>
    </w:tbl>
    <w:p w:rsidR="00F430DB" w:rsidRPr="002838BE" w:rsidRDefault="00F430DB" w:rsidP="00F430DB">
      <w:pPr>
        <w:autoSpaceDE w:val="0"/>
        <w:autoSpaceDN w:val="0"/>
        <w:adjustRightInd w:val="0"/>
        <w:ind w:right="-2"/>
        <w:contextualSpacing/>
        <w:jc w:val="both"/>
        <w:rPr>
          <w:rFonts w:ascii="Arial" w:hAnsi="Arial" w:cs="Arial"/>
          <w:b/>
          <w:sz w:val="20"/>
        </w:rPr>
      </w:pPr>
    </w:p>
    <w:p w:rsidR="00C61ADD" w:rsidRDefault="00C61ADD"/>
    <w:p w:rsidR="00C61ADD" w:rsidRDefault="00C61ADD"/>
    <w:p w:rsidR="00C61ADD" w:rsidRDefault="00C61ADD"/>
    <w:p w:rsidR="00C61ADD" w:rsidRDefault="00C61ADD"/>
    <w:p w:rsidR="00C61ADD" w:rsidRDefault="00C61ADD"/>
    <w:p w:rsidR="00C61ADD" w:rsidRDefault="00C61ADD"/>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A4BF7" w:rsidRDefault="00CA4BF7"/>
    <w:p w:rsidR="00C61ADD" w:rsidRDefault="00C61ADD"/>
    <w:p w:rsidR="00F85C86" w:rsidRDefault="00F85C86" w:rsidP="00F85C86">
      <w:r>
        <w:t>Relativamente ai servizi a domanda individuale , ( di cui al DM 31/12/83) ossia quei servizi per i quali il comune  pone una quota a carico dei percettori degli stessi , e per i quali la normativa  impone una copertura di almeno il 36% per gli enti  strutturalmente deficitari, acquisite le relazioni dei responsabili di settore che dichiarano di non dover apportare alle tariffe afferenti a questi servizi alcuna modifica ,confermando pertanto  le stesse deliberate nel 2018 si da atto della copertura degli stessi  secondo i dati inseriti in bilancio di previsione triennio 2019 2021</w:t>
      </w:r>
    </w:p>
    <w:p w:rsidR="00F85C86" w:rsidRDefault="00F85C86" w:rsidP="00F85C86"/>
    <w:p w:rsidR="00F85C86" w:rsidRDefault="00F85C86" w:rsidP="00F85C86"/>
    <w:p w:rsidR="00F85C86" w:rsidRDefault="00F85C86" w:rsidP="00F85C86"/>
    <w:p w:rsidR="00F85C86" w:rsidRDefault="00F85C86" w:rsidP="00F85C86"/>
    <w:tbl>
      <w:tblPr>
        <w:tblW w:w="13010" w:type="dxa"/>
        <w:tblInd w:w="55" w:type="dxa"/>
        <w:tblCellMar>
          <w:left w:w="70" w:type="dxa"/>
          <w:right w:w="70" w:type="dxa"/>
        </w:tblCellMar>
        <w:tblLook w:val="04A0" w:firstRow="1" w:lastRow="0" w:firstColumn="1" w:lastColumn="0" w:noHBand="0" w:noVBand="1"/>
      </w:tblPr>
      <w:tblGrid>
        <w:gridCol w:w="2617"/>
        <w:gridCol w:w="1009"/>
        <w:gridCol w:w="1187"/>
        <w:gridCol w:w="1382"/>
        <w:gridCol w:w="1240"/>
        <w:gridCol w:w="1280"/>
        <w:gridCol w:w="1287"/>
        <w:gridCol w:w="1498"/>
        <w:gridCol w:w="1620"/>
      </w:tblGrid>
      <w:tr w:rsidR="00F85C86" w:rsidRPr="008213BB" w:rsidTr="00CA4BF7">
        <w:trPr>
          <w:trHeight w:val="240"/>
        </w:trPr>
        <w:tc>
          <w:tcPr>
            <w:tcW w:w="3626" w:type="dxa"/>
            <w:gridSpan w:val="2"/>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tabella dimostrativa copertura servizi a domanda individuale</w:t>
            </w:r>
          </w:p>
        </w:tc>
        <w:tc>
          <w:tcPr>
            <w:tcW w:w="1187" w:type="dxa"/>
            <w:tcBorders>
              <w:top w:val="nil"/>
              <w:left w:val="nil"/>
              <w:bottom w:val="nil"/>
              <w:right w:val="nil"/>
            </w:tcBorders>
            <w:shd w:val="clear" w:color="auto" w:fill="auto"/>
            <w:noWrap/>
            <w:vAlign w:val="bottom"/>
            <w:hideMark/>
          </w:tcPr>
          <w:p w:rsidR="00F85C86" w:rsidRPr="008213BB" w:rsidRDefault="00F85C86" w:rsidP="00CA4BF7">
            <w:pPr>
              <w:jc w:val="right"/>
              <w:rPr>
                <w:rFonts w:ascii="Arial" w:hAnsi="Arial" w:cs="Arial"/>
                <w:b/>
                <w:bCs/>
                <w:color w:val="auto"/>
                <w:sz w:val="16"/>
                <w:szCs w:val="16"/>
              </w:rPr>
            </w:pPr>
            <w:r w:rsidRPr="008213BB">
              <w:rPr>
                <w:rFonts w:ascii="Arial" w:hAnsi="Arial" w:cs="Arial"/>
                <w:b/>
                <w:bCs/>
                <w:color w:val="auto"/>
                <w:sz w:val="16"/>
                <w:szCs w:val="16"/>
              </w:rPr>
              <w:t>2019</w:t>
            </w:r>
          </w:p>
        </w:tc>
        <w:tc>
          <w:tcPr>
            <w:tcW w:w="1382"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previsionale</w:t>
            </w:r>
          </w:p>
        </w:tc>
        <w:tc>
          <w:tcPr>
            <w:tcW w:w="1240"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w:t>
            </w:r>
          </w:p>
        </w:tc>
        <w:tc>
          <w:tcPr>
            <w:tcW w:w="1280"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b/>
                <w:bCs/>
                <w:color w:val="auto"/>
                <w:sz w:val="16"/>
                <w:szCs w:val="16"/>
              </w:rPr>
            </w:pPr>
          </w:p>
        </w:tc>
        <w:tc>
          <w:tcPr>
            <w:tcW w:w="1177" w:type="dxa"/>
            <w:tcBorders>
              <w:top w:val="nil"/>
              <w:left w:val="nil"/>
              <w:bottom w:val="nil"/>
              <w:right w:val="nil"/>
            </w:tcBorders>
            <w:shd w:val="clear" w:color="auto" w:fill="auto"/>
            <w:vAlign w:val="bottom"/>
            <w:hideMark/>
          </w:tcPr>
          <w:p w:rsidR="00F85C86" w:rsidRPr="008213BB" w:rsidRDefault="00F85C86" w:rsidP="00CA4BF7">
            <w:pPr>
              <w:rPr>
                <w:rFonts w:ascii="Arial" w:hAnsi="Arial" w:cs="Arial"/>
                <w:b/>
                <w:bCs/>
                <w:color w:val="auto"/>
                <w:sz w:val="16"/>
                <w:szCs w:val="16"/>
              </w:rPr>
            </w:pPr>
          </w:p>
        </w:tc>
        <w:tc>
          <w:tcPr>
            <w:tcW w:w="1498"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b/>
                <w:bCs/>
                <w:color w:val="auto"/>
                <w:sz w:val="16"/>
                <w:szCs w:val="16"/>
              </w:rPr>
            </w:pPr>
          </w:p>
        </w:tc>
        <w:tc>
          <w:tcPr>
            <w:tcW w:w="1620"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b/>
                <w:bCs/>
                <w:color w:val="auto"/>
                <w:sz w:val="16"/>
                <w:szCs w:val="16"/>
              </w:rPr>
            </w:pPr>
          </w:p>
        </w:tc>
      </w:tr>
      <w:tr w:rsidR="00F85C86" w:rsidRPr="008213BB" w:rsidTr="00CA4BF7">
        <w:trPr>
          <w:trHeight w:val="690"/>
        </w:trPr>
        <w:tc>
          <w:tcPr>
            <w:tcW w:w="2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SERVIZIO</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 xml:space="preserve"> COSTI</w:t>
            </w:r>
          </w:p>
        </w:tc>
        <w:tc>
          <w:tcPr>
            <w:tcW w:w="11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PROVENTI</w:t>
            </w:r>
          </w:p>
        </w:tc>
        <w:tc>
          <w:tcPr>
            <w:tcW w:w="1382"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 xml:space="preserve"> ALTRE ENTRATE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TOTALE RICAVI</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  COPERTURA DA UTENTI</w:t>
            </w:r>
          </w:p>
        </w:tc>
        <w:tc>
          <w:tcPr>
            <w:tcW w:w="1177"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%COPERTURA TOTALE</w:t>
            </w:r>
          </w:p>
        </w:tc>
        <w:tc>
          <w:tcPr>
            <w:tcW w:w="1498"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 A CARICO BILANCIO COMUNALE</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nil"/>
              <w:left w:val="nil"/>
              <w:bottom w:val="single" w:sz="8" w:space="0" w:color="auto"/>
              <w:right w:val="single" w:sz="8" w:space="0" w:color="auto"/>
            </w:tcBorders>
            <w:shd w:val="clear" w:color="auto" w:fill="auto"/>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#DIV/0!</w:t>
            </w:r>
          </w:p>
        </w:tc>
        <w:tc>
          <w:tcPr>
            <w:tcW w:w="117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jc w:val="center"/>
              <w:rPr>
                <w:rFonts w:ascii="Arial" w:hAnsi="Arial" w:cs="Arial"/>
                <w:color w:val="auto"/>
                <w:sz w:val="16"/>
                <w:szCs w:val="16"/>
              </w:rPr>
            </w:pPr>
            <w:r w:rsidRPr="008213BB">
              <w:rPr>
                <w:rFonts w:ascii="Arial" w:hAnsi="Arial" w:cs="Arial"/>
                <w:color w:val="auto"/>
                <w:sz w:val="16"/>
                <w:szCs w:val="16"/>
              </w:rPr>
              <w:t>#DIV/0!</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nil"/>
              <w:left w:val="nil"/>
              <w:bottom w:val="nil"/>
              <w:right w:val="single" w:sz="8" w:space="0" w:color="auto"/>
            </w:tcBorders>
            <w:shd w:val="clear" w:color="auto" w:fill="auto"/>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17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465"/>
        </w:trPr>
        <w:tc>
          <w:tcPr>
            <w:tcW w:w="2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SEZ PRIMAVERA-ASILO NIDO</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118.000,00 </w:t>
            </w:r>
          </w:p>
        </w:tc>
        <w:tc>
          <w:tcPr>
            <w:tcW w:w="11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20.000,00 </w:t>
            </w:r>
          </w:p>
        </w:tc>
        <w:tc>
          <w:tcPr>
            <w:tcW w:w="1382"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20.000,00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16,95</w:t>
            </w:r>
          </w:p>
        </w:tc>
        <w:tc>
          <w:tcPr>
            <w:tcW w:w="117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16,95 </w:t>
            </w:r>
          </w:p>
        </w:tc>
        <w:tc>
          <w:tcPr>
            <w:tcW w:w="14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83,05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nil"/>
              <w:left w:val="nil"/>
              <w:bottom w:val="nil"/>
              <w:right w:val="single" w:sz="8" w:space="0" w:color="auto"/>
            </w:tcBorders>
            <w:shd w:val="clear" w:color="auto" w:fill="auto"/>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17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465"/>
        </w:trPr>
        <w:tc>
          <w:tcPr>
            <w:tcW w:w="2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ATTIVITA 3 ETA</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26.000,00 </w:t>
            </w:r>
          </w:p>
        </w:tc>
        <w:tc>
          <w:tcPr>
            <w:tcW w:w="11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10.000,00 </w:t>
            </w:r>
          </w:p>
        </w:tc>
        <w:tc>
          <w:tcPr>
            <w:tcW w:w="1382"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10.000,00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38,46</w:t>
            </w:r>
          </w:p>
        </w:tc>
        <w:tc>
          <w:tcPr>
            <w:tcW w:w="117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38,46 </w:t>
            </w:r>
          </w:p>
        </w:tc>
        <w:tc>
          <w:tcPr>
            <w:tcW w:w="14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61,54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nil"/>
              <w:left w:val="nil"/>
              <w:bottom w:val="nil"/>
              <w:right w:val="single" w:sz="8" w:space="0" w:color="auto"/>
            </w:tcBorders>
            <w:shd w:val="clear" w:color="auto" w:fill="auto"/>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17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690"/>
        </w:trPr>
        <w:tc>
          <w:tcPr>
            <w:tcW w:w="2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IMPIANTI SPORTIVI</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59.360,00 </w:t>
            </w:r>
          </w:p>
        </w:tc>
        <w:tc>
          <w:tcPr>
            <w:tcW w:w="11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10.500,00 </w:t>
            </w:r>
          </w:p>
        </w:tc>
        <w:tc>
          <w:tcPr>
            <w:tcW w:w="1382"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10.500,00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17,69</w:t>
            </w:r>
          </w:p>
        </w:tc>
        <w:tc>
          <w:tcPr>
            <w:tcW w:w="117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17,69 </w:t>
            </w:r>
          </w:p>
        </w:tc>
        <w:tc>
          <w:tcPr>
            <w:tcW w:w="14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82,31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MENSE SCOLASTICHE</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nil"/>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0,00</w:t>
            </w:r>
          </w:p>
        </w:tc>
        <w:tc>
          <w:tcPr>
            <w:tcW w:w="117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69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materna </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18.000,00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18.000,00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18.000,00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100,00</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100,00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69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elementare</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24.000,00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24.000,00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24.000,00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100,00</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100,00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69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media</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6.100,00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6.100,00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6.100,00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100,00</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100,00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bilancio comunale</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48.000,00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contr ex le 31/84</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92.177,00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69.395,00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totale</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188.277,00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48.100,00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69.395,00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117.495,00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25,55</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62,41 </w:t>
            </w:r>
          </w:p>
        </w:tc>
        <w:tc>
          <w:tcPr>
            <w:tcW w:w="14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37,59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TRASPORTO SCOLASTICO</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465"/>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scuola 2 grado</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16.000,00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16.000,00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16.000,00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b/>
                <w:bCs/>
                <w:color w:val="auto"/>
                <w:sz w:val="16"/>
                <w:szCs w:val="16"/>
              </w:rPr>
            </w:pPr>
            <w:r w:rsidRPr="008213BB">
              <w:rPr>
                <w:rFonts w:ascii="Arial" w:hAnsi="Arial" w:cs="Arial"/>
                <w:b/>
                <w:bCs/>
                <w:color w:val="auto"/>
                <w:sz w:val="16"/>
                <w:szCs w:val="16"/>
              </w:rPr>
              <w:t>100,00</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100,00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465"/>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scuola primo grado</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3.000,00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3.000,00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3.000,00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b/>
                <w:bCs/>
                <w:color w:val="auto"/>
                <w:sz w:val="16"/>
                <w:szCs w:val="16"/>
              </w:rPr>
            </w:pPr>
            <w:r w:rsidRPr="008213BB">
              <w:rPr>
                <w:rFonts w:ascii="Arial" w:hAnsi="Arial" w:cs="Arial"/>
                <w:b/>
                <w:bCs/>
                <w:color w:val="auto"/>
                <w:sz w:val="16"/>
                <w:szCs w:val="16"/>
              </w:rPr>
              <w:t>100,00</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100,00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quota comune</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32.000,00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contr  ex </w:t>
            </w:r>
            <w:proofErr w:type="spellStart"/>
            <w:r w:rsidRPr="008213BB">
              <w:rPr>
                <w:rFonts w:ascii="Arial" w:hAnsi="Arial" w:cs="Arial"/>
                <w:b/>
                <w:bCs/>
                <w:color w:val="auto"/>
                <w:sz w:val="16"/>
                <w:szCs w:val="16"/>
              </w:rPr>
              <w:t>lr</w:t>
            </w:r>
            <w:proofErr w:type="spellEnd"/>
            <w:r w:rsidRPr="008213BB">
              <w:rPr>
                <w:rFonts w:ascii="Arial" w:hAnsi="Arial" w:cs="Arial"/>
                <w:b/>
                <w:bCs/>
                <w:color w:val="auto"/>
                <w:sz w:val="16"/>
                <w:szCs w:val="16"/>
              </w:rPr>
              <w:t xml:space="preserve"> 31/84 sc superiori</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22.000,00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22.000,00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contr ex </w:t>
            </w:r>
            <w:proofErr w:type="spellStart"/>
            <w:r w:rsidRPr="008213BB">
              <w:rPr>
                <w:rFonts w:ascii="Arial" w:hAnsi="Arial" w:cs="Arial"/>
                <w:b/>
                <w:bCs/>
                <w:color w:val="auto"/>
                <w:sz w:val="16"/>
                <w:szCs w:val="16"/>
              </w:rPr>
              <w:t>lr</w:t>
            </w:r>
            <w:proofErr w:type="spellEnd"/>
            <w:r w:rsidRPr="008213BB">
              <w:rPr>
                <w:rFonts w:ascii="Arial" w:hAnsi="Arial" w:cs="Arial"/>
                <w:b/>
                <w:bCs/>
                <w:color w:val="auto"/>
                <w:sz w:val="16"/>
                <w:szCs w:val="16"/>
              </w:rPr>
              <w:t xml:space="preserve"> 31/84 sc obbligo</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40.573,00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40.573,00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totale</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113.573,00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19.000,00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62.573,00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81.573,00 </w:t>
            </w:r>
          </w:p>
        </w:tc>
        <w:tc>
          <w:tcPr>
            <w:tcW w:w="1280" w:type="dxa"/>
            <w:tcBorders>
              <w:top w:val="single" w:sz="8" w:space="0" w:color="auto"/>
              <w:left w:val="nil"/>
              <w:bottom w:val="nil"/>
              <w:right w:val="single" w:sz="8" w:space="0" w:color="auto"/>
            </w:tcBorders>
            <w:shd w:val="clear" w:color="auto" w:fill="auto"/>
            <w:vAlign w:val="bottom"/>
            <w:hideMark/>
          </w:tcPr>
          <w:p w:rsidR="00F85C86" w:rsidRPr="008213BB" w:rsidRDefault="00F85C86" w:rsidP="00CA4BF7">
            <w:pPr>
              <w:jc w:val="right"/>
              <w:rPr>
                <w:rFonts w:ascii="Arial" w:hAnsi="Arial" w:cs="Arial"/>
                <w:b/>
                <w:bCs/>
                <w:color w:val="auto"/>
                <w:sz w:val="16"/>
                <w:szCs w:val="16"/>
              </w:rPr>
            </w:pPr>
            <w:r w:rsidRPr="008213BB">
              <w:rPr>
                <w:rFonts w:ascii="Arial" w:hAnsi="Arial" w:cs="Arial"/>
                <w:b/>
                <w:bCs/>
                <w:color w:val="auto"/>
                <w:sz w:val="16"/>
                <w:szCs w:val="16"/>
              </w:rPr>
              <w:t>16,73</w:t>
            </w:r>
          </w:p>
        </w:tc>
        <w:tc>
          <w:tcPr>
            <w:tcW w:w="1177" w:type="dxa"/>
            <w:tcBorders>
              <w:top w:val="single" w:sz="8" w:space="0" w:color="auto"/>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55,09 </w:t>
            </w:r>
          </w:p>
        </w:tc>
        <w:tc>
          <w:tcPr>
            <w:tcW w:w="14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44,91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70"/>
        </w:trPr>
        <w:tc>
          <w:tcPr>
            <w:tcW w:w="2617"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color w:val="auto"/>
                <w:sz w:val="20"/>
              </w:rPr>
            </w:pPr>
          </w:p>
        </w:tc>
        <w:tc>
          <w:tcPr>
            <w:tcW w:w="1009"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color w:val="auto"/>
                <w:sz w:val="20"/>
              </w:rPr>
            </w:pPr>
          </w:p>
        </w:tc>
        <w:tc>
          <w:tcPr>
            <w:tcW w:w="1187"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color w:val="auto"/>
                <w:sz w:val="20"/>
              </w:rPr>
            </w:pPr>
          </w:p>
        </w:tc>
        <w:tc>
          <w:tcPr>
            <w:tcW w:w="1382"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color w:val="auto"/>
                <w:sz w:val="20"/>
              </w:rPr>
            </w:pPr>
          </w:p>
        </w:tc>
        <w:tc>
          <w:tcPr>
            <w:tcW w:w="1240"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color w:val="auto"/>
                <w:sz w:val="20"/>
              </w:rPr>
            </w:pPr>
          </w:p>
        </w:tc>
        <w:tc>
          <w:tcPr>
            <w:tcW w:w="1280" w:type="dxa"/>
            <w:tcBorders>
              <w:top w:val="nil"/>
              <w:left w:val="nil"/>
              <w:bottom w:val="nil"/>
              <w:right w:val="nil"/>
            </w:tcBorders>
            <w:shd w:val="clear" w:color="auto" w:fill="auto"/>
            <w:vAlign w:val="bottom"/>
            <w:hideMark/>
          </w:tcPr>
          <w:p w:rsidR="00F85C86" w:rsidRPr="008213BB" w:rsidRDefault="00F85C86" w:rsidP="00CA4BF7">
            <w:pPr>
              <w:rPr>
                <w:rFonts w:ascii="Arial" w:hAnsi="Arial" w:cs="Arial"/>
                <w:color w:val="auto"/>
                <w:sz w:val="20"/>
              </w:rPr>
            </w:pPr>
          </w:p>
        </w:tc>
        <w:tc>
          <w:tcPr>
            <w:tcW w:w="1177" w:type="dxa"/>
            <w:tcBorders>
              <w:top w:val="nil"/>
              <w:left w:val="nil"/>
              <w:bottom w:val="nil"/>
              <w:right w:val="nil"/>
            </w:tcBorders>
            <w:shd w:val="clear" w:color="auto" w:fill="auto"/>
            <w:noWrap/>
            <w:vAlign w:val="bottom"/>
            <w:hideMark/>
          </w:tcPr>
          <w:p w:rsidR="00F85C86" w:rsidRPr="008213BB" w:rsidRDefault="00F85C86" w:rsidP="00CA4BF7">
            <w:pPr>
              <w:rPr>
                <w:rFonts w:ascii="Arial" w:hAnsi="Arial" w:cs="Arial"/>
                <w:color w:val="auto"/>
                <w:sz w:val="20"/>
              </w:rPr>
            </w:pP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20"/>
              </w:rPr>
            </w:pPr>
            <w:r w:rsidRPr="008213BB">
              <w:rPr>
                <w:rFonts w:ascii="Arial" w:hAnsi="Arial" w:cs="Arial"/>
                <w:color w:val="auto"/>
                <w:sz w:val="20"/>
              </w:rPr>
              <w:t> </w:t>
            </w:r>
          </w:p>
        </w:tc>
        <w:tc>
          <w:tcPr>
            <w:tcW w:w="1620" w:type="dxa"/>
            <w:vAlign w:val="center"/>
            <w:hideMark/>
          </w:tcPr>
          <w:p w:rsidR="00F85C86" w:rsidRPr="008213BB" w:rsidRDefault="00F85C86" w:rsidP="00CA4BF7">
            <w:pPr>
              <w:rPr>
                <w:rFonts w:ascii="Times New Roman" w:hAnsi="Times New Roman"/>
                <w:color w:val="auto"/>
                <w:sz w:val="20"/>
              </w:rPr>
            </w:pPr>
          </w:p>
        </w:tc>
      </w:tr>
    </w:tbl>
    <w:p w:rsidR="00C61ADD" w:rsidRDefault="00C61ADD"/>
    <w:p w:rsidR="00C61ADD" w:rsidRDefault="00C61ADD"/>
    <w:tbl>
      <w:tblPr>
        <w:tblW w:w="13120" w:type="dxa"/>
        <w:tblInd w:w="55" w:type="dxa"/>
        <w:tblCellMar>
          <w:left w:w="70" w:type="dxa"/>
          <w:right w:w="70" w:type="dxa"/>
        </w:tblCellMar>
        <w:tblLook w:val="04A0" w:firstRow="1" w:lastRow="0" w:firstColumn="1" w:lastColumn="0" w:noHBand="0" w:noVBand="1"/>
      </w:tblPr>
      <w:tblGrid>
        <w:gridCol w:w="2617"/>
        <w:gridCol w:w="1009"/>
        <w:gridCol w:w="1187"/>
        <w:gridCol w:w="1382"/>
        <w:gridCol w:w="1240"/>
        <w:gridCol w:w="1280"/>
        <w:gridCol w:w="1287"/>
        <w:gridCol w:w="1498"/>
        <w:gridCol w:w="1620"/>
      </w:tblGrid>
      <w:tr w:rsidR="00F85C86" w:rsidRPr="008213BB" w:rsidTr="00CA4BF7">
        <w:trPr>
          <w:trHeight w:val="690"/>
        </w:trPr>
        <w:tc>
          <w:tcPr>
            <w:tcW w:w="2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mensa nido</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24.000,00 </w:t>
            </w:r>
          </w:p>
        </w:tc>
        <w:tc>
          <w:tcPr>
            <w:tcW w:w="11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4.000,00 </w:t>
            </w:r>
          </w:p>
        </w:tc>
        <w:tc>
          <w:tcPr>
            <w:tcW w:w="1382"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4.000,00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16,67</w:t>
            </w:r>
          </w:p>
        </w:tc>
        <w:tc>
          <w:tcPr>
            <w:tcW w:w="12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16,67 </w:t>
            </w:r>
          </w:p>
        </w:tc>
        <w:tc>
          <w:tcPr>
            <w:tcW w:w="14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83,33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nil"/>
              <w:left w:val="nil"/>
              <w:bottom w:val="nil"/>
              <w:right w:val="single" w:sz="8" w:space="0" w:color="auto"/>
            </w:tcBorders>
            <w:shd w:val="clear" w:color="auto" w:fill="auto"/>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2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INSERIMENTO STRUT PROTETTA</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1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382"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0,00</w:t>
            </w:r>
          </w:p>
        </w:tc>
        <w:tc>
          <w:tcPr>
            <w:tcW w:w="12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009"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1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382"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80" w:type="dxa"/>
            <w:tcBorders>
              <w:top w:val="nil"/>
              <w:left w:val="nil"/>
              <w:bottom w:val="nil"/>
              <w:right w:val="single" w:sz="8" w:space="0" w:color="auto"/>
            </w:tcBorders>
            <w:shd w:val="clear" w:color="auto" w:fill="auto"/>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287" w:type="dxa"/>
            <w:tcBorders>
              <w:top w:val="nil"/>
              <w:left w:val="nil"/>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w:t>
            </w:r>
          </w:p>
        </w:tc>
        <w:tc>
          <w:tcPr>
            <w:tcW w:w="1498" w:type="dxa"/>
            <w:tcBorders>
              <w:top w:val="nil"/>
              <w:left w:val="single" w:sz="8" w:space="0" w:color="auto"/>
              <w:bottom w:val="nil"/>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465"/>
        </w:trPr>
        <w:tc>
          <w:tcPr>
            <w:tcW w:w="2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GESTIONE CAS</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131.000,00 </w:t>
            </w:r>
          </w:p>
        </w:tc>
        <w:tc>
          <w:tcPr>
            <w:tcW w:w="11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10.000,00 </w:t>
            </w:r>
          </w:p>
        </w:tc>
        <w:tc>
          <w:tcPr>
            <w:tcW w:w="1382"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10.000,00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85C86" w:rsidRPr="008213BB" w:rsidRDefault="00F85C86" w:rsidP="00CA4BF7">
            <w:pPr>
              <w:jc w:val="right"/>
              <w:rPr>
                <w:rFonts w:ascii="Arial" w:hAnsi="Arial" w:cs="Arial"/>
                <w:color w:val="auto"/>
                <w:sz w:val="16"/>
                <w:szCs w:val="16"/>
              </w:rPr>
            </w:pPr>
            <w:r w:rsidRPr="008213BB">
              <w:rPr>
                <w:rFonts w:ascii="Arial" w:hAnsi="Arial" w:cs="Arial"/>
                <w:color w:val="auto"/>
                <w:sz w:val="16"/>
                <w:szCs w:val="16"/>
              </w:rPr>
              <w:t>7,63</w:t>
            </w:r>
          </w:p>
        </w:tc>
        <w:tc>
          <w:tcPr>
            <w:tcW w:w="1287" w:type="dxa"/>
            <w:tcBorders>
              <w:top w:val="single" w:sz="8" w:space="0" w:color="auto"/>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7,63 </w:t>
            </w:r>
          </w:p>
        </w:tc>
        <w:tc>
          <w:tcPr>
            <w:tcW w:w="14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 xml:space="preserve">                        92,37 </w:t>
            </w:r>
          </w:p>
        </w:tc>
        <w:tc>
          <w:tcPr>
            <w:tcW w:w="1620" w:type="dxa"/>
            <w:vAlign w:val="center"/>
            <w:hideMark/>
          </w:tcPr>
          <w:p w:rsidR="00F85C86" w:rsidRPr="008213BB" w:rsidRDefault="00F85C86" w:rsidP="00CA4BF7">
            <w:pPr>
              <w:rPr>
                <w:rFonts w:ascii="Times New Roman" w:hAnsi="Times New Roman"/>
                <w:color w:val="auto"/>
                <w:sz w:val="20"/>
              </w:rPr>
            </w:pPr>
          </w:p>
        </w:tc>
      </w:tr>
      <w:tr w:rsidR="00F85C86" w:rsidRPr="008213BB" w:rsidTr="00CA4BF7">
        <w:trPr>
          <w:trHeight w:val="240"/>
        </w:trPr>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color w:val="auto"/>
                <w:sz w:val="16"/>
                <w:szCs w:val="16"/>
              </w:rPr>
            </w:pPr>
            <w:r w:rsidRPr="008213BB">
              <w:rPr>
                <w:rFonts w:ascii="Arial" w:hAnsi="Arial" w:cs="Arial"/>
                <w:color w:val="auto"/>
                <w:sz w:val="16"/>
                <w:szCs w:val="16"/>
              </w:rPr>
              <w:t>TOTALI GENERALI</w:t>
            </w:r>
          </w:p>
        </w:tc>
        <w:tc>
          <w:tcPr>
            <w:tcW w:w="1009"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660.210,00 </w:t>
            </w:r>
          </w:p>
        </w:tc>
        <w:tc>
          <w:tcPr>
            <w:tcW w:w="11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121.600,00 </w:t>
            </w:r>
          </w:p>
        </w:tc>
        <w:tc>
          <w:tcPr>
            <w:tcW w:w="1382"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131.968,00 </w:t>
            </w:r>
          </w:p>
        </w:tc>
        <w:tc>
          <w:tcPr>
            <w:tcW w:w="1240"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253.568,00 </w:t>
            </w:r>
          </w:p>
        </w:tc>
        <w:tc>
          <w:tcPr>
            <w:tcW w:w="1280" w:type="dxa"/>
            <w:tcBorders>
              <w:top w:val="nil"/>
              <w:left w:val="nil"/>
              <w:bottom w:val="single" w:sz="8" w:space="0" w:color="auto"/>
              <w:right w:val="single" w:sz="8" w:space="0" w:color="auto"/>
            </w:tcBorders>
            <w:shd w:val="clear" w:color="auto" w:fill="auto"/>
            <w:vAlign w:val="bottom"/>
            <w:hideMark/>
          </w:tcPr>
          <w:p w:rsidR="00F85C86" w:rsidRPr="008213BB" w:rsidRDefault="00F85C86" w:rsidP="00CA4BF7">
            <w:pPr>
              <w:jc w:val="right"/>
              <w:rPr>
                <w:rFonts w:ascii="Arial" w:hAnsi="Arial" w:cs="Arial"/>
                <w:b/>
                <w:bCs/>
                <w:color w:val="auto"/>
                <w:sz w:val="16"/>
                <w:szCs w:val="16"/>
              </w:rPr>
            </w:pPr>
            <w:r w:rsidRPr="008213BB">
              <w:rPr>
                <w:rFonts w:ascii="Arial" w:hAnsi="Arial" w:cs="Arial"/>
                <w:b/>
                <w:bCs/>
                <w:color w:val="auto"/>
                <w:sz w:val="16"/>
                <w:szCs w:val="16"/>
              </w:rPr>
              <w:t>18,42</w:t>
            </w:r>
          </w:p>
        </w:tc>
        <w:tc>
          <w:tcPr>
            <w:tcW w:w="1287" w:type="dxa"/>
            <w:tcBorders>
              <w:top w:val="nil"/>
              <w:left w:val="nil"/>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38,41 </w:t>
            </w:r>
          </w:p>
        </w:tc>
        <w:tc>
          <w:tcPr>
            <w:tcW w:w="1498" w:type="dxa"/>
            <w:tcBorders>
              <w:top w:val="nil"/>
              <w:left w:val="single" w:sz="8" w:space="0" w:color="auto"/>
              <w:bottom w:val="single" w:sz="8" w:space="0" w:color="auto"/>
              <w:right w:val="single" w:sz="8" w:space="0" w:color="auto"/>
            </w:tcBorders>
            <w:shd w:val="clear" w:color="auto" w:fill="auto"/>
            <w:noWrap/>
            <w:vAlign w:val="bottom"/>
            <w:hideMark/>
          </w:tcPr>
          <w:p w:rsidR="00F85C86" w:rsidRPr="008213BB" w:rsidRDefault="00F85C86" w:rsidP="00CA4BF7">
            <w:pPr>
              <w:rPr>
                <w:rFonts w:ascii="Arial" w:hAnsi="Arial" w:cs="Arial"/>
                <w:b/>
                <w:bCs/>
                <w:color w:val="auto"/>
                <w:sz w:val="16"/>
                <w:szCs w:val="16"/>
              </w:rPr>
            </w:pPr>
            <w:r w:rsidRPr="008213BB">
              <w:rPr>
                <w:rFonts w:ascii="Arial" w:hAnsi="Arial" w:cs="Arial"/>
                <w:b/>
                <w:bCs/>
                <w:color w:val="auto"/>
                <w:sz w:val="16"/>
                <w:szCs w:val="16"/>
              </w:rPr>
              <w:t xml:space="preserve">                        61,59 </w:t>
            </w:r>
          </w:p>
        </w:tc>
        <w:tc>
          <w:tcPr>
            <w:tcW w:w="1620" w:type="dxa"/>
            <w:vAlign w:val="center"/>
            <w:hideMark/>
          </w:tcPr>
          <w:p w:rsidR="00F85C86" w:rsidRPr="008213BB" w:rsidRDefault="00F85C86" w:rsidP="00CA4BF7">
            <w:pPr>
              <w:rPr>
                <w:rFonts w:ascii="Times New Roman" w:hAnsi="Times New Roman"/>
                <w:color w:val="auto"/>
                <w:sz w:val="20"/>
              </w:rPr>
            </w:pPr>
          </w:p>
        </w:tc>
      </w:tr>
    </w:tbl>
    <w:p w:rsidR="00F85C86" w:rsidRDefault="00F85C86" w:rsidP="00F85C86"/>
    <w:p w:rsidR="00C61ADD" w:rsidRDefault="00C61ADD"/>
    <w:p w:rsidR="00F85C86" w:rsidRDefault="00F85C8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C319D6" w:rsidRDefault="00C319D6"/>
    <w:p w:rsidR="00F85C86" w:rsidRDefault="00F85C86"/>
    <w:p w:rsidR="00CA4BF7" w:rsidRPr="003B5FE4" w:rsidRDefault="00CA4BF7" w:rsidP="00CA4BF7">
      <w:pPr>
        <w:autoSpaceDE w:val="0"/>
        <w:autoSpaceDN w:val="0"/>
        <w:adjustRightInd w:val="0"/>
        <w:ind w:right="-2"/>
        <w:contextualSpacing/>
        <w:jc w:val="both"/>
        <w:rPr>
          <w:rFonts w:ascii="Arial" w:hAnsi="Arial" w:cs="Arial"/>
          <w:b/>
          <w:sz w:val="20"/>
        </w:rPr>
      </w:pPr>
      <w:r w:rsidRPr="003B5FE4">
        <w:rPr>
          <w:rFonts w:ascii="Arial" w:hAnsi="Arial" w:cs="Arial"/>
          <w:b/>
          <w:sz w:val="20"/>
        </w:rPr>
        <w:lastRenderedPageBreak/>
        <w:t>. Elenco degli interventi programmati per spese di investimento finanziati col ricorso al debito e con le risorse disponibili</w:t>
      </w:r>
    </w:p>
    <w:p w:rsidR="00CA4BF7" w:rsidRPr="003B5FE4" w:rsidRDefault="00CA4BF7" w:rsidP="00CA4BF7">
      <w:pPr>
        <w:autoSpaceDE w:val="0"/>
        <w:autoSpaceDN w:val="0"/>
        <w:adjustRightInd w:val="0"/>
        <w:ind w:right="-2"/>
        <w:contextualSpacing/>
        <w:jc w:val="both"/>
        <w:rPr>
          <w:rFonts w:ascii="Arial" w:hAnsi="Arial" w:cs="Arial"/>
          <w:sz w:val="20"/>
        </w:rPr>
      </w:pPr>
    </w:p>
    <w:p w:rsidR="00CA4BF7" w:rsidRPr="003B5FE4" w:rsidRDefault="00CA4BF7" w:rsidP="00CA4BF7">
      <w:pPr>
        <w:autoSpaceDE w:val="0"/>
        <w:autoSpaceDN w:val="0"/>
        <w:adjustRightInd w:val="0"/>
        <w:ind w:right="-2"/>
        <w:contextualSpacing/>
        <w:jc w:val="both"/>
        <w:rPr>
          <w:rFonts w:ascii="Arial" w:hAnsi="Arial" w:cs="Arial"/>
          <w:sz w:val="20"/>
        </w:rPr>
      </w:pPr>
      <w:r w:rsidRPr="003B5FE4">
        <w:rPr>
          <w:rFonts w:ascii="Arial" w:hAnsi="Arial" w:cs="Arial"/>
          <w:sz w:val="20"/>
        </w:rPr>
        <w:t xml:space="preserve">Nel triennio </w:t>
      </w:r>
      <w:r>
        <w:rPr>
          <w:rFonts w:ascii="Arial" w:hAnsi="Arial" w:cs="Arial"/>
          <w:sz w:val="20"/>
        </w:rPr>
        <w:t xml:space="preserve">2019-20221 sono previsti </w:t>
      </w:r>
      <w:r w:rsidRPr="003B5FE4">
        <w:rPr>
          <w:rFonts w:ascii="Arial" w:hAnsi="Arial" w:cs="Arial"/>
          <w:sz w:val="20"/>
        </w:rPr>
        <w:t xml:space="preserve"> investimenti, così suddivisi: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60"/>
        <w:gridCol w:w="1559"/>
        <w:gridCol w:w="1559"/>
      </w:tblGrid>
      <w:tr w:rsidR="00CA4BF7" w:rsidRPr="000A1BB1" w:rsidTr="00CA4BF7">
        <w:tc>
          <w:tcPr>
            <w:tcW w:w="4928" w:type="dxa"/>
            <w:shd w:val="clear" w:color="auto" w:fill="D9D9D9"/>
          </w:tcPr>
          <w:p w:rsidR="00CA4BF7" w:rsidRPr="000A1BB1" w:rsidRDefault="00CA4BF7" w:rsidP="00CA4BF7">
            <w:pPr>
              <w:autoSpaceDE w:val="0"/>
              <w:autoSpaceDN w:val="0"/>
              <w:adjustRightInd w:val="0"/>
              <w:ind w:right="-2"/>
              <w:contextualSpacing/>
              <w:jc w:val="center"/>
              <w:rPr>
                <w:rFonts w:ascii="Arial" w:hAnsi="Arial" w:cs="Arial"/>
                <w:b/>
                <w:sz w:val="20"/>
              </w:rPr>
            </w:pPr>
            <w:r w:rsidRPr="000A1BB1">
              <w:rPr>
                <w:rFonts w:ascii="Arial" w:hAnsi="Arial" w:cs="Arial"/>
                <w:b/>
                <w:sz w:val="20"/>
              </w:rPr>
              <w:t>Tipologia</w:t>
            </w:r>
          </w:p>
        </w:tc>
        <w:tc>
          <w:tcPr>
            <w:tcW w:w="1560" w:type="dxa"/>
            <w:shd w:val="clear" w:color="auto" w:fill="D9D9D9"/>
          </w:tcPr>
          <w:p w:rsidR="00CA4BF7" w:rsidRPr="000A1BB1" w:rsidRDefault="00CA4BF7" w:rsidP="00CA4BF7">
            <w:pPr>
              <w:autoSpaceDE w:val="0"/>
              <w:autoSpaceDN w:val="0"/>
              <w:adjustRightInd w:val="0"/>
              <w:ind w:right="-2"/>
              <w:contextualSpacing/>
              <w:jc w:val="center"/>
              <w:rPr>
                <w:rFonts w:ascii="Arial" w:hAnsi="Arial" w:cs="Arial"/>
                <w:b/>
                <w:sz w:val="20"/>
              </w:rPr>
            </w:pPr>
            <w:r>
              <w:rPr>
                <w:rFonts w:ascii="Arial" w:hAnsi="Arial" w:cs="Arial"/>
                <w:b/>
                <w:sz w:val="20"/>
              </w:rPr>
              <w:t>ANNO 2019</w:t>
            </w:r>
          </w:p>
        </w:tc>
        <w:tc>
          <w:tcPr>
            <w:tcW w:w="1559" w:type="dxa"/>
            <w:shd w:val="clear" w:color="auto" w:fill="D9D9D9"/>
          </w:tcPr>
          <w:p w:rsidR="00CA4BF7" w:rsidRPr="000A1BB1" w:rsidRDefault="00CA4BF7" w:rsidP="00CA4BF7">
            <w:pPr>
              <w:autoSpaceDE w:val="0"/>
              <w:autoSpaceDN w:val="0"/>
              <w:adjustRightInd w:val="0"/>
              <w:ind w:right="-2"/>
              <w:contextualSpacing/>
              <w:jc w:val="center"/>
              <w:rPr>
                <w:rFonts w:ascii="Arial" w:hAnsi="Arial" w:cs="Arial"/>
                <w:b/>
                <w:sz w:val="20"/>
              </w:rPr>
            </w:pPr>
            <w:r>
              <w:rPr>
                <w:rFonts w:ascii="Arial" w:hAnsi="Arial" w:cs="Arial"/>
                <w:b/>
                <w:sz w:val="20"/>
              </w:rPr>
              <w:t>ANNO 2020</w:t>
            </w:r>
          </w:p>
        </w:tc>
        <w:tc>
          <w:tcPr>
            <w:tcW w:w="1559" w:type="dxa"/>
            <w:shd w:val="clear" w:color="auto" w:fill="D9D9D9"/>
          </w:tcPr>
          <w:p w:rsidR="00CA4BF7" w:rsidRPr="000A1BB1" w:rsidRDefault="00CA4BF7" w:rsidP="00CA4BF7">
            <w:pPr>
              <w:autoSpaceDE w:val="0"/>
              <w:autoSpaceDN w:val="0"/>
              <w:adjustRightInd w:val="0"/>
              <w:ind w:right="-2"/>
              <w:contextualSpacing/>
              <w:jc w:val="center"/>
              <w:rPr>
                <w:rFonts w:ascii="Arial" w:hAnsi="Arial" w:cs="Arial"/>
                <w:b/>
                <w:sz w:val="20"/>
              </w:rPr>
            </w:pPr>
            <w:r>
              <w:rPr>
                <w:rFonts w:ascii="Arial" w:hAnsi="Arial" w:cs="Arial"/>
                <w:b/>
                <w:sz w:val="20"/>
              </w:rPr>
              <w:t>ANNO 2021</w:t>
            </w:r>
          </w:p>
        </w:tc>
      </w:tr>
      <w:tr w:rsidR="00CA4BF7" w:rsidRPr="000A1BB1" w:rsidTr="00CA4BF7">
        <w:tc>
          <w:tcPr>
            <w:tcW w:w="4928" w:type="dxa"/>
          </w:tcPr>
          <w:p w:rsidR="00CA4BF7" w:rsidRPr="000A1BB1" w:rsidRDefault="00CA4BF7" w:rsidP="00CA4BF7">
            <w:pPr>
              <w:autoSpaceDE w:val="0"/>
              <w:autoSpaceDN w:val="0"/>
              <w:adjustRightInd w:val="0"/>
              <w:ind w:right="-2"/>
              <w:contextualSpacing/>
              <w:jc w:val="both"/>
              <w:rPr>
                <w:rFonts w:ascii="Arial" w:hAnsi="Arial" w:cs="Arial"/>
                <w:sz w:val="20"/>
              </w:rPr>
            </w:pPr>
            <w:r w:rsidRPr="000A1BB1">
              <w:rPr>
                <w:rFonts w:ascii="Arial" w:hAnsi="Arial" w:cs="Arial"/>
                <w:sz w:val="20"/>
              </w:rPr>
              <w:t>Programma triennale OO.PP</w:t>
            </w:r>
          </w:p>
        </w:tc>
        <w:tc>
          <w:tcPr>
            <w:tcW w:w="1560" w:type="dxa"/>
          </w:tcPr>
          <w:p w:rsidR="00CA4BF7" w:rsidRPr="000A1BB1" w:rsidRDefault="00CA4BF7" w:rsidP="00CA4BF7">
            <w:pPr>
              <w:autoSpaceDE w:val="0"/>
              <w:autoSpaceDN w:val="0"/>
              <w:adjustRightInd w:val="0"/>
              <w:ind w:right="-2"/>
              <w:contextualSpacing/>
              <w:jc w:val="right"/>
              <w:rPr>
                <w:rFonts w:ascii="Arial" w:hAnsi="Arial" w:cs="Arial"/>
                <w:sz w:val="20"/>
              </w:rPr>
            </w:pPr>
            <w:r>
              <w:rPr>
                <w:rFonts w:ascii="Arial" w:hAnsi="Arial" w:cs="Arial"/>
                <w:sz w:val="20"/>
              </w:rPr>
              <w:t>3.705.754,00</w:t>
            </w:r>
          </w:p>
        </w:tc>
        <w:tc>
          <w:tcPr>
            <w:tcW w:w="1559" w:type="dxa"/>
          </w:tcPr>
          <w:p w:rsidR="00CA4BF7" w:rsidRPr="000A1BB1" w:rsidRDefault="00CA4BF7" w:rsidP="00CA4BF7">
            <w:pPr>
              <w:autoSpaceDE w:val="0"/>
              <w:autoSpaceDN w:val="0"/>
              <w:adjustRightInd w:val="0"/>
              <w:ind w:right="-2"/>
              <w:contextualSpacing/>
              <w:jc w:val="right"/>
              <w:rPr>
                <w:rFonts w:ascii="Arial" w:hAnsi="Arial" w:cs="Arial"/>
                <w:sz w:val="20"/>
              </w:rPr>
            </w:pPr>
            <w:r>
              <w:rPr>
                <w:rFonts w:ascii="Arial" w:hAnsi="Arial" w:cs="Arial"/>
                <w:sz w:val="20"/>
              </w:rPr>
              <w:t>981.000,00</w:t>
            </w:r>
          </w:p>
        </w:tc>
        <w:tc>
          <w:tcPr>
            <w:tcW w:w="1559" w:type="dxa"/>
          </w:tcPr>
          <w:p w:rsidR="00CA4BF7" w:rsidRPr="000A1BB1" w:rsidRDefault="00CF2A5A" w:rsidP="00CA4BF7">
            <w:pPr>
              <w:autoSpaceDE w:val="0"/>
              <w:autoSpaceDN w:val="0"/>
              <w:adjustRightInd w:val="0"/>
              <w:ind w:right="-2"/>
              <w:contextualSpacing/>
              <w:jc w:val="right"/>
              <w:rPr>
                <w:rFonts w:ascii="Arial" w:hAnsi="Arial" w:cs="Arial"/>
                <w:sz w:val="20"/>
              </w:rPr>
            </w:pPr>
            <w:r>
              <w:rPr>
                <w:rFonts w:ascii="Arial" w:hAnsi="Arial" w:cs="Arial"/>
                <w:sz w:val="20"/>
              </w:rPr>
              <w:t xml:space="preserve"> </w:t>
            </w:r>
          </w:p>
        </w:tc>
      </w:tr>
      <w:tr w:rsidR="00CA4BF7" w:rsidRPr="000A1BB1" w:rsidTr="00CA4BF7">
        <w:tc>
          <w:tcPr>
            <w:tcW w:w="4928" w:type="dxa"/>
          </w:tcPr>
          <w:p w:rsidR="00CA4BF7" w:rsidRPr="000A1BB1" w:rsidRDefault="00CA4BF7" w:rsidP="00CA4BF7">
            <w:pPr>
              <w:autoSpaceDE w:val="0"/>
              <w:autoSpaceDN w:val="0"/>
              <w:adjustRightInd w:val="0"/>
              <w:ind w:right="-2"/>
              <w:contextualSpacing/>
              <w:jc w:val="both"/>
              <w:rPr>
                <w:rFonts w:ascii="Arial" w:hAnsi="Arial" w:cs="Arial"/>
                <w:sz w:val="20"/>
              </w:rPr>
            </w:pPr>
            <w:r w:rsidRPr="000A1BB1">
              <w:rPr>
                <w:rFonts w:ascii="Arial" w:hAnsi="Arial" w:cs="Arial"/>
                <w:sz w:val="20"/>
              </w:rPr>
              <w:t>Altre spese in conto capitale</w:t>
            </w:r>
          </w:p>
        </w:tc>
        <w:tc>
          <w:tcPr>
            <w:tcW w:w="1560" w:type="dxa"/>
          </w:tcPr>
          <w:p w:rsidR="00CA4BF7" w:rsidRPr="000A1BB1" w:rsidRDefault="00CF2A5A" w:rsidP="00CA4BF7">
            <w:pPr>
              <w:autoSpaceDE w:val="0"/>
              <w:autoSpaceDN w:val="0"/>
              <w:adjustRightInd w:val="0"/>
              <w:ind w:right="-2"/>
              <w:contextualSpacing/>
              <w:jc w:val="right"/>
              <w:rPr>
                <w:rFonts w:ascii="Arial" w:hAnsi="Arial" w:cs="Arial"/>
                <w:sz w:val="20"/>
              </w:rPr>
            </w:pPr>
            <w:r>
              <w:rPr>
                <w:rFonts w:ascii="Arial" w:hAnsi="Arial" w:cs="Arial"/>
                <w:sz w:val="20"/>
              </w:rPr>
              <w:t>2.345..383,55</w:t>
            </w:r>
          </w:p>
        </w:tc>
        <w:tc>
          <w:tcPr>
            <w:tcW w:w="1559" w:type="dxa"/>
          </w:tcPr>
          <w:p w:rsidR="00CA4BF7" w:rsidRPr="000A1BB1" w:rsidRDefault="00CF2A5A" w:rsidP="00CA4BF7">
            <w:pPr>
              <w:autoSpaceDE w:val="0"/>
              <w:autoSpaceDN w:val="0"/>
              <w:adjustRightInd w:val="0"/>
              <w:ind w:right="-2"/>
              <w:contextualSpacing/>
              <w:jc w:val="right"/>
              <w:rPr>
                <w:rFonts w:ascii="Arial" w:hAnsi="Arial" w:cs="Arial"/>
                <w:sz w:val="20"/>
              </w:rPr>
            </w:pPr>
            <w:r>
              <w:rPr>
                <w:rFonts w:ascii="Arial" w:hAnsi="Arial" w:cs="Arial"/>
                <w:sz w:val="20"/>
              </w:rPr>
              <w:t>215.175,02</w:t>
            </w:r>
          </w:p>
        </w:tc>
        <w:tc>
          <w:tcPr>
            <w:tcW w:w="1559" w:type="dxa"/>
          </w:tcPr>
          <w:p w:rsidR="00CA4BF7" w:rsidRPr="000A1BB1" w:rsidRDefault="00CF2A5A" w:rsidP="00CA4BF7">
            <w:pPr>
              <w:autoSpaceDE w:val="0"/>
              <w:autoSpaceDN w:val="0"/>
              <w:adjustRightInd w:val="0"/>
              <w:ind w:right="-2"/>
              <w:contextualSpacing/>
              <w:jc w:val="right"/>
              <w:rPr>
                <w:rFonts w:ascii="Arial" w:hAnsi="Arial" w:cs="Arial"/>
                <w:sz w:val="20"/>
              </w:rPr>
            </w:pPr>
            <w:r>
              <w:rPr>
                <w:rFonts w:ascii="Arial" w:hAnsi="Arial" w:cs="Arial"/>
                <w:sz w:val="20"/>
              </w:rPr>
              <w:t>285.092,16</w:t>
            </w:r>
          </w:p>
        </w:tc>
      </w:tr>
      <w:tr w:rsidR="00CA4BF7" w:rsidRPr="000A1BB1" w:rsidTr="00CA4BF7">
        <w:tc>
          <w:tcPr>
            <w:tcW w:w="4928" w:type="dxa"/>
          </w:tcPr>
          <w:p w:rsidR="00CA4BF7" w:rsidRDefault="00CA4BF7" w:rsidP="00CA4BF7">
            <w:pPr>
              <w:autoSpaceDE w:val="0"/>
              <w:autoSpaceDN w:val="0"/>
              <w:adjustRightInd w:val="0"/>
              <w:ind w:right="-2"/>
              <w:contextualSpacing/>
              <w:jc w:val="both"/>
              <w:rPr>
                <w:rFonts w:ascii="Arial" w:hAnsi="Arial" w:cs="Arial"/>
                <w:b/>
                <w:sz w:val="20"/>
              </w:rPr>
            </w:pPr>
            <w:r w:rsidRPr="000A1BB1">
              <w:rPr>
                <w:rFonts w:ascii="Arial" w:hAnsi="Arial" w:cs="Arial"/>
                <w:b/>
                <w:sz w:val="20"/>
              </w:rPr>
              <w:t xml:space="preserve">TOTALE SPESE TIT. II </w:t>
            </w:r>
            <w:r>
              <w:rPr>
                <w:rFonts w:ascii="Arial" w:hAnsi="Arial" w:cs="Arial"/>
                <w:b/>
                <w:sz w:val="20"/>
              </w:rPr>
              <w:t xml:space="preserve"> </w:t>
            </w:r>
            <w:r w:rsidRPr="000A1BB1">
              <w:rPr>
                <w:rFonts w:ascii="Arial" w:hAnsi="Arial" w:cs="Arial"/>
                <w:b/>
                <w:sz w:val="20"/>
              </w:rPr>
              <w:t>SPESE DI INVESTIMENTO</w:t>
            </w:r>
          </w:p>
          <w:p w:rsidR="00CA4BF7" w:rsidRPr="000A1BB1" w:rsidRDefault="00CA4BF7" w:rsidP="00CA4BF7">
            <w:pPr>
              <w:autoSpaceDE w:val="0"/>
              <w:autoSpaceDN w:val="0"/>
              <w:adjustRightInd w:val="0"/>
              <w:ind w:right="-2"/>
              <w:contextualSpacing/>
              <w:jc w:val="both"/>
              <w:rPr>
                <w:rFonts w:ascii="Arial" w:hAnsi="Arial" w:cs="Arial"/>
                <w:b/>
                <w:sz w:val="20"/>
              </w:rPr>
            </w:pPr>
          </w:p>
        </w:tc>
        <w:tc>
          <w:tcPr>
            <w:tcW w:w="1560" w:type="dxa"/>
          </w:tcPr>
          <w:p w:rsidR="00CA4BF7" w:rsidRPr="000A1BB1" w:rsidRDefault="00CF2A5A" w:rsidP="00CA4BF7">
            <w:pPr>
              <w:autoSpaceDE w:val="0"/>
              <w:autoSpaceDN w:val="0"/>
              <w:adjustRightInd w:val="0"/>
              <w:ind w:right="-2"/>
              <w:contextualSpacing/>
              <w:jc w:val="right"/>
              <w:rPr>
                <w:rFonts w:ascii="Arial" w:hAnsi="Arial" w:cs="Arial"/>
                <w:b/>
                <w:sz w:val="20"/>
              </w:rPr>
            </w:pPr>
            <w:r>
              <w:rPr>
                <w:rFonts w:ascii="Arial" w:hAnsi="Arial" w:cs="Arial"/>
                <w:b/>
                <w:sz w:val="20"/>
              </w:rPr>
              <w:t xml:space="preserve">6.051.137,55 </w:t>
            </w:r>
          </w:p>
        </w:tc>
        <w:tc>
          <w:tcPr>
            <w:tcW w:w="1559" w:type="dxa"/>
          </w:tcPr>
          <w:p w:rsidR="00CA4BF7" w:rsidRPr="000A1BB1" w:rsidRDefault="00CF2A5A" w:rsidP="00CF2A5A">
            <w:pPr>
              <w:autoSpaceDE w:val="0"/>
              <w:autoSpaceDN w:val="0"/>
              <w:adjustRightInd w:val="0"/>
              <w:ind w:right="-2"/>
              <w:contextualSpacing/>
              <w:jc w:val="right"/>
              <w:rPr>
                <w:rFonts w:ascii="Arial" w:hAnsi="Arial" w:cs="Arial"/>
                <w:b/>
                <w:sz w:val="20"/>
              </w:rPr>
            </w:pPr>
            <w:r>
              <w:rPr>
                <w:rFonts w:ascii="Arial" w:hAnsi="Arial" w:cs="Arial"/>
                <w:b/>
                <w:sz w:val="20"/>
              </w:rPr>
              <w:t xml:space="preserve"> 1.196,175,02</w:t>
            </w:r>
          </w:p>
        </w:tc>
        <w:tc>
          <w:tcPr>
            <w:tcW w:w="1559" w:type="dxa"/>
          </w:tcPr>
          <w:p w:rsidR="00CA4BF7" w:rsidRPr="000A1BB1" w:rsidRDefault="00CF2A5A" w:rsidP="00CA4BF7">
            <w:pPr>
              <w:autoSpaceDE w:val="0"/>
              <w:autoSpaceDN w:val="0"/>
              <w:adjustRightInd w:val="0"/>
              <w:ind w:right="-2"/>
              <w:contextualSpacing/>
              <w:jc w:val="right"/>
              <w:rPr>
                <w:rFonts w:ascii="Arial" w:hAnsi="Arial" w:cs="Arial"/>
                <w:b/>
                <w:sz w:val="20"/>
              </w:rPr>
            </w:pPr>
            <w:r>
              <w:rPr>
                <w:rFonts w:ascii="Arial" w:hAnsi="Arial" w:cs="Arial"/>
                <w:b/>
                <w:sz w:val="20"/>
              </w:rPr>
              <w:t xml:space="preserve">285.092,16 </w:t>
            </w:r>
          </w:p>
        </w:tc>
      </w:tr>
    </w:tbl>
    <w:p w:rsidR="00CA4BF7" w:rsidRPr="003B5FE4" w:rsidRDefault="00CA4BF7" w:rsidP="00CA4BF7">
      <w:pPr>
        <w:autoSpaceDE w:val="0"/>
        <w:autoSpaceDN w:val="0"/>
        <w:adjustRightInd w:val="0"/>
        <w:ind w:right="-2"/>
        <w:contextualSpacing/>
        <w:jc w:val="both"/>
        <w:rPr>
          <w:rFonts w:ascii="Arial" w:hAnsi="Arial" w:cs="Arial"/>
          <w:sz w:val="20"/>
          <w:szCs w:val="22"/>
        </w:rPr>
      </w:pPr>
      <w:r w:rsidRPr="003B5FE4">
        <w:rPr>
          <w:rFonts w:ascii="Arial" w:hAnsi="Arial" w:cs="Arial"/>
          <w:sz w:val="20"/>
          <w:szCs w:val="22"/>
        </w:rPr>
        <w:t>Tali spese sono finanziate con:</w:t>
      </w:r>
    </w:p>
    <w:p w:rsidR="00CA4BF7" w:rsidRPr="003B5FE4" w:rsidRDefault="00CA4BF7" w:rsidP="00CA4BF7">
      <w:pPr>
        <w:autoSpaceDE w:val="0"/>
        <w:autoSpaceDN w:val="0"/>
        <w:adjustRightInd w:val="0"/>
        <w:ind w:right="-2"/>
        <w:contextualSpacing/>
        <w:jc w:val="both"/>
        <w:rPr>
          <w:rFonts w:ascii="Arial" w:hAnsi="Arial" w:cs="Arial"/>
          <w:sz w:val="20"/>
          <w:szCs w:val="22"/>
        </w:rPr>
      </w:pPr>
    </w:p>
    <w:tbl>
      <w:tblPr>
        <w:tblW w:w="9510" w:type="dxa"/>
        <w:tblInd w:w="58" w:type="dxa"/>
        <w:tblCellMar>
          <w:left w:w="70" w:type="dxa"/>
          <w:right w:w="70" w:type="dxa"/>
        </w:tblCellMar>
        <w:tblLook w:val="04A0" w:firstRow="1" w:lastRow="0" w:firstColumn="1" w:lastColumn="0" w:noHBand="0" w:noVBand="1"/>
      </w:tblPr>
      <w:tblGrid>
        <w:gridCol w:w="4832"/>
        <w:gridCol w:w="1540"/>
        <w:gridCol w:w="1578"/>
        <w:gridCol w:w="1560"/>
      </w:tblGrid>
      <w:tr w:rsidR="00CA4BF7" w:rsidRPr="000A1BB1" w:rsidTr="00CA4BF7">
        <w:trPr>
          <w:trHeight w:val="227"/>
        </w:trPr>
        <w:tc>
          <w:tcPr>
            <w:tcW w:w="4832" w:type="dxa"/>
            <w:tcBorders>
              <w:top w:val="single" w:sz="4" w:space="0" w:color="auto"/>
              <w:left w:val="single" w:sz="4" w:space="0" w:color="auto"/>
              <w:bottom w:val="single" w:sz="4" w:space="0" w:color="auto"/>
              <w:right w:val="single" w:sz="4" w:space="0" w:color="auto"/>
            </w:tcBorders>
            <w:shd w:val="clear" w:color="auto" w:fill="D9D9D9"/>
          </w:tcPr>
          <w:p w:rsidR="00CA4BF7" w:rsidRPr="000A1BB1" w:rsidRDefault="00CA4BF7" w:rsidP="00CA4BF7">
            <w:pPr>
              <w:autoSpaceDE w:val="0"/>
              <w:autoSpaceDN w:val="0"/>
              <w:adjustRightInd w:val="0"/>
              <w:ind w:right="-2"/>
              <w:contextualSpacing/>
              <w:jc w:val="center"/>
              <w:rPr>
                <w:rFonts w:ascii="Arial" w:hAnsi="Arial" w:cs="Arial"/>
                <w:b/>
                <w:sz w:val="20"/>
              </w:rPr>
            </w:pPr>
            <w:r w:rsidRPr="000A1BB1">
              <w:rPr>
                <w:rFonts w:ascii="Arial" w:hAnsi="Arial" w:cs="Arial"/>
                <w:b/>
                <w:sz w:val="20"/>
              </w:rPr>
              <w:t>Tipologia</w:t>
            </w:r>
          </w:p>
        </w:tc>
        <w:tc>
          <w:tcPr>
            <w:tcW w:w="1540" w:type="dxa"/>
            <w:tcBorders>
              <w:top w:val="single" w:sz="4" w:space="0" w:color="auto"/>
              <w:left w:val="nil"/>
              <w:bottom w:val="single" w:sz="4" w:space="0" w:color="auto"/>
              <w:right w:val="single" w:sz="4" w:space="0" w:color="auto"/>
            </w:tcBorders>
            <w:shd w:val="clear" w:color="auto" w:fill="D9D9D9"/>
          </w:tcPr>
          <w:p w:rsidR="00CA4BF7" w:rsidRPr="000A1BB1" w:rsidRDefault="00CA4BF7" w:rsidP="00CF2A5A">
            <w:pPr>
              <w:autoSpaceDE w:val="0"/>
              <w:autoSpaceDN w:val="0"/>
              <w:adjustRightInd w:val="0"/>
              <w:ind w:right="-2"/>
              <w:contextualSpacing/>
              <w:jc w:val="center"/>
              <w:rPr>
                <w:rFonts w:ascii="Arial" w:hAnsi="Arial" w:cs="Arial"/>
                <w:b/>
                <w:sz w:val="20"/>
              </w:rPr>
            </w:pPr>
            <w:r>
              <w:rPr>
                <w:rFonts w:ascii="Arial" w:hAnsi="Arial" w:cs="Arial"/>
                <w:b/>
                <w:sz w:val="20"/>
              </w:rPr>
              <w:t>ANNO 201</w:t>
            </w:r>
            <w:r w:rsidR="00CF2A5A">
              <w:rPr>
                <w:rFonts w:ascii="Arial" w:hAnsi="Arial" w:cs="Arial"/>
                <w:b/>
                <w:sz w:val="20"/>
              </w:rPr>
              <w:t>9</w:t>
            </w:r>
          </w:p>
        </w:tc>
        <w:tc>
          <w:tcPr>
            <w:tcW w:w="1578" w:type="dxa"/>
            <w:tcBorders>
              <w:top w:val="single" w:sz="4" w:space="0" w:color="auto"/>
              <w:left w:val="nil"/>
              <w:bottom w:val="single" w:sz="4" w:space="0" w:color="auto"/>
              <w:right w:val="single" w:sz="4" w:space="0" w:color="auto"/>
            </w:tcBorders>
            <w:shd w:val="clear" w:color="auto" w:fill="D9D9D9"/>
          </w:tcPr>
          <w:p w:rsidR="00CA4BF7" w:rsidRPr="000A1BB1" w:rsidRDefault="00CA4BF7" w:rsidP="00CF2A5A">
            <w:pPr>
              <w:autoSpaceDE w:val="0"/>
              <w:autoSpaceDN w:val="0"/>
              <w:adjustRightInd w:val="0"/>
              <w:ind w:right="-2"/>
              <w:contextualSpacing/>
              <w:jc w:val="center"/>
              <w:rPr>
                <w:rFonts w:ascii="Arial" w:hAnsi="Arial" w:cs="Arial"/>
                <w:b/>
                <w:sz w:val="20"/>
              </w:rPr>
            </w:pPr>
            <w:r>
              <w:rPr>
                <w:rFonts w:ascii="Arial" w:hAnsi="Arial" w:cs="Arial"/>
                <w:b/>
                <w:sz w:val="20"/>
              </w:rPr>
              <w:t>ANNO 20</w:t>
            </w:r>
            <w:r w:rsidR="00CF2A5A">
              <w:rPr>
                <w:rFonts w:ascii="Arial" w:hAnsi="Arial" w:cs="Arial"/>
                <w:b/>
                <w:sz w:val="20"/>
              </w:rPr>
              <w:t>20</w:t>
            </w:r>
          </w:p>
        </w:tc>
        <w:tc>
          <w:tcPr>
            <w:tcW w:w="1560" w:type="dxa"/>
            <w:tcBorders>
              <w:top w:val="single" w:sz="4" w:space="0" w:color="auto"/>
              <w:left w:val="nil"/>
              <w:bottom w:val="single" w:sz="4" w:space="0" w:color="auto"/>
              <w:right w:val="single" w:sz="4" w:space="0" w:color="auto"/>
            </w:tcBorders>
            <w:shd w:val="clear" w:color="auto" w:fill="D9D9D9"/>
          </w:tcPr>
          <w:p w:rsidR="00CA4BF7" w:rsidRPr="000A1BB1" w:rsidRDefault="00CA4BF7" w:rsidP="00CF2A5A">
            <w:pPr>
              <w:autoSpaceDE w:val="0"/>
              <w:autoSpaceDN w:val="0"/>
              <w:adjustRightInd w:val="0"/>
              <w:ind w:right="-2"/>
              <w:contextualSpacing/>
              <w:jc w:val="center"/>
              <w:rPr>
                <w:rFonts w:ascii="Arial" w:hAnsi="Arial" w:cs="Arial"/>
                <w:b/>
                <w:sz w:val="20"/>
              </w:rPr>
            </w:pPr>
            <w:r>
              <w:rPr>
                <w:rFonts w:ascii="Arial" w:hAnsi="Arial" w:cs="Arial"/>
                <w:b/>
                <w:sz w:val="20"/>
              </w:rPr>
              <w:t>ANNO 202</w:t>
            </w:r>
            <w:r w:rsidR="00CF2A5A">
              <w:rPr>
                <w:rFonts w:ascii="Arial" w:hAnsi="Arial" w:cs="Arial"/>
                <w:b/>
                <w:sz w:val="20"/>
              </w:rPr>
              <w:t>1</w:t>
            </w:r>
          </w:p>
        </w:tc>
      </w:tr>
      <w:tr w:rsidR="00CA4BF7" w:rsidRPr="000A1BB1" w:rsidTr="00CA4BF7">
        <w:trPr>
          <w:trHeight w:val="227"/>
        </w:trPr>
        <w:tc>
          <w:tcPr>
            <w:tcW w:w="4832" w:type="dxa"/>
            <w:tcBorders>
              <w:top w:val="single" w:sz="4" w:space="0" w:color="auto"/>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r w:rsidRPr="000A1BB1">
              <w:rPr>
                <w:rFonts w:ascii="Arial" w:hAnsi="Arial" w:cs="Arial"/>
                <w:sz w:val="20"/>
              </w:rPr>
              <w:t>Alienazioni</w:t>
            </w:r>
          </w:p>
        </w:tc>
        <w:tc>
          <w:tcPr>
            <w:tcW w:w="1540" w:type="dxa"/>
            <w:tcBorders>
              <w:top w:val="single" w:sz="4" w:space="0" w:color="auto"/>
              <w:left w:val="nil"/>
              <w:bottom w:val="single" w:sz="4" w:space="0" w:color="auto"/>
              <w:right w:val="single" w:sz="4" w:space="0" w:color="auto"/>
            </w:tcBorders>
            <w:shd w:val="clear" w:color="000000" w:fill="FFFFFF"/>
          </w:tcPr>
          <w:p w:rsidR="00CA4BF7" w:rsidRPr="000A1BB1" w:rsidRDefault="00CA4BF7" w:rsidP="00CA4BF7">
            <w:pPr>
              <w:jc w:val="center"/>
              <w:rPr>
                <w:rFonts w:ascii="Arial" w:hAnsi="Arial" w:cs="Arial"/>
                <w:sz w:val="20"/>
              </w:rPr>
            </w:pPr>
            <w:r>
              <w:rPr>
                <w:rFonts w:ascii="Arial" w:hAnsi="Arial" w:cs="Arial"/>
                <w:sz w:val="20"/>
              </w:rPr>
              <w:t>===</w:t>
            </w:r>
          </w:p>
        </w:tc>
        <w:tc>
          <w:tcPr>
            <w:tcW w:w="1578" w:type="dxa"/>
            <w:tcBorders>
              <w:top w:val="single" w:sz="4" w:space="0" w:color="auto"/>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r>
              <w:rPr>
                <w:rFonts w:ascii="Arial" w:hAnsi="Arial" w:cs="Arial"/>
                <w:sz w:val="20"/>
              </w:rPr>
              <w:t>===</w:t>
            </w:r>
          </w:p>
        </w:tc>
        <w:tc>
          <w:tcPr>
            <w:tcW w:w="1560" w:type="dxa"/>
            <w:tcBorders>
              <w:top w:val="single" w:sz="4" w:space="0" w:color="auto"/>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r>
              <w:rPr>
                <w:rFonts w:ascii="Arial" w:hAnsi="Arial" w:cs="Arial"/>
                <w:sz w:val="20"/>
              </w:rPr>
              <w:t>===</w:t>
            </w: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r w:rsidRPr="000A1BB1">
              <w:rPr>
                <w:rFonts w:ascii="Arial" w:hAnsi="Arial" w:cs="Arial"/>
                <w:sz w:val="20"/>
              </w:rPr>
              <w:t>Contributi da altre A.P.</w:t>
            </w:r>
          </w:p>
        </w:tc>
        <w:tc>
          <w:tcPr>
            <w:tcW w:w="1540" w:type="dxa"/>
            <w:tcBorders>
              <w:top w:val="nil"/>
              <w:left w:val="nil"/>
              <w:bottom w:val="single" w:sz="4" w:space="0" w:color="auto"/>
              <w:right w:val="single" w:sz="4" w:space="0" w:color="auto"/>
            </w:tcBorders>
            <w:shd w:val="clear" w:color="000000" w:fill="FFFFFF"/>
          </w:tcPr>
          <w:p w:rsidR="00CA4BF7" w:rsidRPr="000A1BB1" w:rsidRDefault="003A2E84" w:rsidP="00CA4BF7">
            <w:pPr>
              <w:jc w:val="right"/>
              <w:rPr>
                <w:rFonts w:ascii="Arial" w:hAnsi="Arial" w:cs="Arial"/>
                <w:sz w:val="20"/>
              </w:rPr>
            </w:pPr>
            <w:r>
              <w:rPr>
                <w:rFonts w:ascii="Arial" w:hAnsi="Arial" w:cs="Arial"/>
                <w:sz w:val="20"/>
              </w:rPr>
              <w:t>3.135.000,00</w:t>
            </w:r>
            <w:r w:rsidR="00CF2A5A">
              <w:rPr>
                <w:rFonts w:ascii="Arial" w:hAnsi="Arial" w:cs="Arial"/>
                <w:sz w:val="20"/>
              </w:rPr>
              <w:t xml:space="preserve"> </w:t>
            </w:r>
          </w:p>
        </w:tc>
        <w:tc>
          <w:tcPr>
            <w:tcW w:w="1578" w:type="dxa"/>
            <w:tcBorders>
              <w:top w:val="nil"/>
              <w:left w:val="nil"/>
              <w:bottom w:val="single" w:sz="4" w:space="0" w:color="auto"/>
              <w:right w:val="single" w:sz="4" w:space="0" w:color="auto"/>
            </w:tcBorders>
            <w:shd w:val="clear" w:color="auto" w:fill="auto"/>
          </w:tcPr>
          <w:p w:rsidR="00CA4BF7" w:rsidRPr="000A1BB1" w:rsidRDefault="003A2E84" w:rsidP="00CA4BF7">
            <w:pPr>
              <w:jc w:val="right"/>
              <w:rPr>
                <w:rFonts w:ascii="Arial" w:hAnsi="Arial" w:cs="Arial"/>
                <w:sz w:val="20"/>
              </w:rPr>
            </w:pPr>
            <w:r>
              <w:rPr>
                <w:rFonts w:ascii="Arial" w:hAnsi="Arial" w:cs="Arial"/>
                <w:sz w:val="20"/>
              </w:rPr>
              <w:t>901.000,00</w:t>
            </w:r>
            <w:r w:rsidR="00CF2A5A">
              <w:rPr>
                <w:rFonts w:ascii="Arial" w:hAnsi="Arial" w:cs="Arial"/>
                <w:sz w:val="20"/>
              </w:rPr>
              <w:t xml:space="preserve"> </w:t>
            </w:r>
          </w:p>
        </w:tc>
        <w:tc>
          <w:tcPr>
            <w:tcW w:w="1560" w:type="dxa"/>
            <w:tcBorders>
              <w:top w:val="nil"/>
              <w:left w:val="nil"/>
              <w:bottom w:val="single" w:sz="4" w:space="0" w:color="auto"/>
              <w:right w:val="single" w:sz="4" w:space="0" w:color="auto"/>
            </w:tcBorders>
            <w:shd w:val="clear" w:color="auto" w:fill="auto"/>
          </w:tcPr>
          <w:p w:rsidR="00CA4BF7" w:rsidRPr="000A1BB1" w:rsidRDefault="003A2E84" w:rsidP="00CA4BF7">
            <w:pPr>
              <w:jc w:val="right"/>
              <w:rPr>
                <w:rFonts w:ascii="Arial" w:hAnsi="Arial" w:cs="Arial"/>
                <w:sz w:val="20"/>
              </w:rPr>
            </w:pPr>
            <w:r>
              <w:rPr>
                <w:rFonts w:ascii="Arial" w:hAnsi="Arial" w:cs="Arial"/>
                <w:sz w:val="20"/>
              </w:rPr>
              <w:t>70.000,00</w:t>
            </w: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r w:rsidRPr="000A1BB1">
              <w:rPr>
                <w:rFonts w:ascii="Arial" w:hAnsi="Arial" w:cs="Arial"/>
                <w:sz w:val="20"/>
              </w:rPr>
              <w:t>Proventi permessi di costruire e assimilati</w:t>
            </w:r>
          </w:p>
        </w:tc>
        <w:tc>
          <w:tcPr>
            <w:tcW w:w="1540" w:type="dxa"/>
            <w:tcBorders>
              <w:top w:val="nil"/>
              <w:left w:val="nil"/>
              <w:bottom w:val="single" w:sz="4" w:space="0" w:color="auto"/>
              <w:right w:val="single" w:sz="4" w:space="0" w:color="auto"/>
            </w:tcBorders>
            <w:shd w:val="clear" w:color="000000" w:fill="FFFFFF"/>
          </w:tcPr>
          <w:p w:rsidR="00CA4BF7" w:rsidRPr="000A1BB1" w:rsidRDefault="00CA4BF7" w:rsidP="00CA4BF7">
            <w:pPr>
              <w:jc w:val="right"/>
              <w:rPr>
                <w:rFonts w:ascii="Arial" w:hAnsi="Arial" w:cs="Arial"/>
                <w:sz w:val="20"/>
              </w:rPr>
            </w:pPr>
            <w:r>
              <w:rPr>
                <w:rFonts w:ascii="Arial" w:hAnsi="Arial" w:cs="Arial"/>
                <w:sz w:val="20"/>
              </w:rPr>
              <w:t>30.000,00</w:t>
            </w:r>
          </w:p>
        </w:tc>
        <w:tc>
          <w:tcPr>
            <w:tcW w:w="1578"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r>
              <w:rPr>
                <w:rFonts w:ascii="Arial" w:hAnsi="Arial" w:cs="Arial"/>
                <w:sz w:val="20"/>
              </w:rPr>
              <w:t>30.000,00</w:t>
            </w:r>
          </w:p>
        </w:tc>
        <w:tc>
          <w:tcPr>
            <w:tcW w:w="1560"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r>
              <w:rPr>
                <w:rFonts w:ascii="Arial" w:hAnsi="Arial" w:cs="Arial"/>
                <w:sz w:val="20"/>
              </w:rPr>
              <w:t>30.000,00</w:t>
            </w: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r w:rsidRPr="000A1BB1">
              <w:rPr>
                <w:rFonts w:ascii="Arial" w:hAnsi="Arial" w:cs="Arial"/>
                <w:sz w:val="20"/>
              </w:rPr>
              <w:t xml:space="preserve">Altre entrate </w:t>
            </w:r>
            <w:proofErr w:type="spellStart"/>
            <w:r w:rsidRPr="000A1BB1">
              <w:rPr>
                <w:rFonts w:ascii="Arial" w:hAnsi="Arial" w:cs="Arial"/>
                <w:sz w:val="20"/>
              </w:rPr>
              <w:t>Tit</w:t>
            </w:r>
            <w:proofErr w:type="spellEnd"/>
            <w:r w:rsidRPr="000A1BB1">
              <w:rPr>
                <w:rFonts w:ascii="Arial" w:hAnsi="Arial" w:cs="Arial"/>
                <w:sz w:val="20"/>
              </w:rPr>
              <w:t>. IV e V</w:t>
            </w:r>
          </w:p>
        </w:tc>
        <w:tc>
          <w:tcPr>
            <w:tcW w:w="1540" w:type="dxa"/>
            <w:tcBorders>
              <w:top w:val="nil"/>
              <w:left w:val="nil"/>
              <w:bottom w:val="single" w:sz="4" w:space="0" w:color="auto"/>
              <w:right w:val="single" w:sz="4" w:space="0" w:color="auto"/>
            </w:tcBorders>
            <w:shd w:val="clear" w:color="000000" w:fill="FFFFFF"/>
          </w:tcPr>
          <w:p w:rsidR="00CA4BF7" w:rsidRPr="000A1BB1" w:rsidRDefault="00CA4BF7" w:rsidP="00CA4BF7">
            <w:pPr>
              <w:jc w:val="right"/>
              <w:rPr>
                <w:rFonts w:ascii="Arial" w:hAnsi="Arial" w:cs="Arial"/>
                <w:sz w:val="20"/>
              </w:rPr>
            </w:pPr>
          </w:p>
        </w:tc>
        <w:tc>
          <w:tcPr>
            <w:tcW w:w="1578"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c>
          <w:tcPr>
            <w:tcW w:w="1560"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r w:rsidRPr="000A1BB1">
              <w:rPr>
                <w:rFonts w:ascii="Arial" w:hAnsi="Arial" w:cs="Arial"/>
                <w:sz w:val="20"/>
              </w:rPr>
              <w:t>Avanzo di amministrazione</w:t>
            </w:r>
          </w:p>
        </w:tc>
        <w:tc>
          <w:tcPr>
            <w:tcW w:w="1540" w:type="dxa"/>
            <w:tcBorders>
              <w:top w:val="nil"/>
              <w:left w:val="nil"/>
              <w:bottom w:val="single" w:sz="4" w:space="0" w:color="auto"/>
              <w:right w:val="single" w:sz="4" w:space="0" w:color="auto"/>
            </w:tcBorders>
            <w:shd w:val="clear" w:color="000000" w:fill="FFFFFF"/>
          </w:tcPr>
          <w:p w:rsidR="00CA4BF7" w:rsidRPr="000A1BB1" w:rsidRDefault="00CF2A5A" w:rsidP="00CA4BF7">
            <w:pPr>
              <w:jc w:val="right"/>
              <w:rPr>
                <w:rFonts w:ascii="Arial" w:hAnsi="Arial" w:cs="Arial"/>
                <w:sz w:val="20"/>
              </w:rPr>
            </w:pPr>
            <w:r>
              <w:rPr>
                <w:rFonts w:ascii="Arial" w:hAnsi="Arial" w:cs="Arial"/>
                <w:sz w:val="20"/>
              </w:rPr>
              <w:t xml:space="preserve"> </w:t>
            </w:r>
          </w:p>
        </w:tc>
        <w:tc>
          <w:tcPr>
            <w:tcW w:w="1578"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c>
          <w:tcPr>
            <w:tcW w:w="1560"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r w:rsidRPr="000A1BB1">
              <w:rPr>
                <w:rFonts w:ascii="Arial" w:hAnsi="Arial" w:cs="Arial"/>
                <w:sz w:val="20"/>
              </w:rPr>
              <w:t>Entrate correnti vincolate ad investimenti</w:t>
            </w:r>
          </w:p>
        </w:tc>
        <w:tc>
          <w:tcPr>
            <w:tcW w:w="1540" w:type="dxa"/>
            <w:tcBorders>
              <w:top w:val="nil"/>
              <w:left w:val="nil"/>
              <w:bottom w:val="single" w:sz="4" w:space="0" w:color="auto"/>
              <w:right w:val="single" w:sz="4" w:space="0" w:color="auto"/>
            </w:tcBorders>
            <w:shd w:val="clear" w:color="000000" w:fill="FFFFFF"/>
          </w:tcPr>
          <w:p w:rsidR="00CA4BF7" w:rsidRPr="000A1BB1" w:rsidRDefault="003A2E84" w:rsidP="00CA4BF7">
            <w:pPr>
              <w:jc w:val="right"/>
              <w:rPr>
                <w:rFonts w:ascii="Arial" w:hAnsi="Arial" w:cs="Arial"/>
                <w:sz w:val="20"/>
              </w:rPr>
            </w:pPr>
            <w:r>
              <w:rPr>
                <w:rFonts w:ascii="Arial" w:hAnsi="Arial" w:cs="Arial"/>
                <w:sz w:val="20"/>
              </w:rPr>
              <w:t>22.340.,81</w:t>
            </w:r>
            <w:r w:rsidR="00CF2A5A">
              <w:rPr>
                <w:rFonts w:ascii="Arial" w:hAnsi="Arial" w:cs="Arial"/>
                <w:sz w:val="20"/>
              </w:rPr>
              <w:t xml:space="preserve"> </w:t>
            </w:r>
          </w:p>
        </w:tc>
        <w:tc>
          <w:tcPr>
            <w:tcW w:w="1578" w:type="dxa"/>
            <w:tcBorders>
              <w:top w:val="nil"/>
              <w:left w:val="nil"/>
              <w:bottom w:val="single" w:sz="4" w:space="0" w:color="auto"/>
              <w:right w:val="single" w:sz="4" w:space="0" w:color="auto"/>
            </w:tcBorders>
            <w:shd w:val="clear" w:color="auto" w:fill="auto"/>
          </w:tcPr>
          <w:p w:rsidR="00CA4BF7" w:rsidRPr="000A1BB1" w:rsidRDefault="003A2E84" w:rsidP="00CA4BF7">
            <w:pPr>
              <w:jc w:val="right"/>
              <w:rPr>
                <w:rFonts w:ascii="Arial" w:hAnsi="Arial" w:cs="Arial"/>
                <w:sz w:val="20"/>
              </w:rPr>
            </w:pPr>
            <w:r>
              <w:rPr>
                <w:rFonts w:ascii="Arial" w:hAnsi="Arial" w:cs="Arial"/>
                <w:sz w:val="20"/>
              </w:rPr>
              <w:t>22.175,02</w:t>
            </w:r>
          </w:p>
        </w:tc>
        <w:tc>
          <w:tcPr>
            <w:tcW w:w="1560" w:type="dxa"/>
            <w:tcBorders>
              <w:top w:val="nil"/>
              <w:left w:val="nil"/>
              <w:bottom w:val="single" w:sz="4" w:space="0" w:color="auto"/>
              <w:right w:val="single" w:sz="4" w:space="0" w:color="auto"/>
            </w:tcBorders>
            <w:shd w:val="clear" w:color="auto" w:fill="auto"/>
          </w:tcPr>
          <w:p w:rsidR="00CA4BF7" w:rsidRPr="000A1BB1" w:rsidRDefault="003A2E84" w:rsidP="00CA4BF7">
            <w:pPr>
              <w:jc w:val="right"/>
              <w:rPr>
                <w:rFonts w:ascii="Arial" w:hAnsi="Arial" w:cs="Arial"/>
                <w:sz w:val="20"/>
              </w:rPr>
            </w:pPr>
            <w:r>
              <w:rPr>
                <w:rFonts w:ascii="Arial" w:hAnsi="Arial" w:cs="Arial"/>
                <w:sz w:val="20"/>
              </w:rPr>
              <w:t>22.092,13</w:t>
            </w: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r w:rsidRPr="000A1BB1">
              <w:rPr>
                <w:rFonts w:ascii="Arial" w:hAnsi="Arial" w:cs="Arial"/>
                <w:sz w:val="20"/>
              </w:rPr>
              <w:t>FPV</w:t>
            </w:r>
            <w:r>
              <w:rPr>
                <w:rFonts w:ascii="Arial" w:hAnsi="Arial" w:cs="Arial"/>
                <w:sz w:val="20"/>
              </w:rPr>
              <w:t xml:space="preserve"> di entrata parte capitale</w:t>
            </w:r>
          </w:p>
        </w:tc>
        <w:tc>
          <w:tcPr>
            <w:tcW w:w="1540" w:type="dxa"/>
            <w:tcBorders>
              <w:top w:val="nil"/>
              <w:left w:val="nil"/>
              <w:bottom w:val="single" w:sz="4" w:space="0" w:color="auto"/>
              <w:right w:val="single" w:sz="4" w:space="0" w:color="auto"/>
            </w:tcBorders>
            <w:shd w:val="clear" w:color="000000" w:fill="FFFFFF"/>
          </w:tcPr>
          <w:p w:rsidR="00CA4BF7" w:rsidRPr="000A1BB1" w:rsidRDefault="003A2E84" w:rsidP="00CA4BF7">
            <w:pPr>
              <w:jc w:val="right"/>
              <w:rPr>
                <w:rFonts w:ascii="Arial" w:hAnsi="Arial" w:cs="Arial"/>
                <w:sz w:val="20"/>
              </w:rPr>
            </w:pPr>
            <w:r>
              <w:rPr>
                <w:rFonts w:ascii="Arial" w:hAnsi="Arial" w:cs="Arial"/>
                <w:sz w:val="20"/>
              </w:rPr>
              <w:t xml:space="preserve"> 865.754,38</w:t>
            </w:r>
          </w:p>
        </w:tc>
        <w:tc>
          <w:tcPr>
            <w:tcW w:w="1578" w:type="dxa"/>
            <w:tcBorders>
              <w:top w:val="nil"/>
              <w:left w:val="nil"/>
              <w:bottom w:val="single" w:sz="4" w:space="0" w:color="auto"/>
              <w:right w:val="single" w:sz="4" w:space="0" w:color="auto"/>
            </w:tcBorders>
            <w:shd w:val="clear" w:color="auto" w:fill="auto"/>
          </w:tcPr>
          <w:p w:rsidR="00CA4BF7" w:rsidRPr="000A1BB1" w:rsidRDefault="003A2E84" w:rsidP="00CA4BF7">
            <w:pPr>
              <w:jc w:val="right"/>
              <w:rPr>
                <w:rFonts w:ascii="Arial" w:hAnsi="Arial" w:cs="Arial"/>
                <w:sz w:val="20"/>
              </w:rPr>
            </w:pPr>
            <w:r>
              <w:rPr>
                <w:rFonts w:ascii="Arial" w:hAnsi="Arial" w:cs="Arial"/>
                <w:sz w:val="20"/>
              </w:rPr>
              <w:t>80.000,00</w:t>
            </w:r>
          </w:p>
        </w:tc>
        <w:tc>
          <w:tcPr>
            <w:tcW w:w="1560"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tcPr>
          <w:p w:rsidR="00CA4BF7" w:rsidRPr="000A1BB1" w:rsidRDefault="00CA4BF7" w:rsidP="00CA4BF7">
            <w:pPr>
              <w:jc w:val="both"/>
              <w:rPr>
                <w:rFonts w:ascii="Arial" w:hAnsi="Arial" w:cs="Arial"/>
                <w:sz w:val="20"/>
              </w:rPr>
            </w:pPr>
          </w:p>
        </w:tc>
        <w:tc>
          <w:tcPr>
            <w:tcW w:w="1540"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c>
          <w:tcPr>
            <w:tcW w:w="1578"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c>
          <w:tcPr>
            <w:tcW w:w="1560" w:type="dxa"/>
            <w:tcBorders>
              <w:top w:val="nil"/>
              <w:left w:val="nil"/>
              <w:bottom w:val="single" w:sz="4" w:space="0" w:color="auto"/>
              <w:right w:val="single" w:sz="4" w:space="0" w:color="auto"/>
            </w:tcBorders>
            <w:shd w:val="clear" w:color="auto" w:fill="auto"/>
          </w:tcPr>
          <w:p w:rsidR="00CA4BF7" w:rsidRPr="000A1BB1" w:rsidRDefault="00CA4BF7" w:rsidP="00CA4BF7">
            <w:pPr>
              <w:jc w:val="right"/>
              <w:rPr>
                <w:rFonts w:ascii="Arial" w:hAnsi="Arial" w:cs="Arial"/>
                <w:sz w:val="20"/>
              </w:rPr>
            </w:pPr>
          </w:p>
        </w:tc>
      </w:tr>
      <w:tr w:rsidR="00CA4BF7" w:rsidRPr="000A1BB1" w:rsidTr="00CA4BF7">
        <w:trPr>
          <w:trHeight w:val="227"/>
        </w:trPr>
        <w:tc>
          <w:tcPr>
            <w:tcW w:w="4832" w:type="dxa"/>
            <w:tcBorders>
              <w:top w:val="nil"/>
              <w:left w:val="single" w:sz="4" w:space="0" w:color="auto"/>
              <w:bottom w:val="single" w:sz="4" w:space="0" w:color="auto"/>
              <w:right w:val="single" w:sz="4" w:space="0" w:color="auto"/>
            </w:tcBorders>
            <w:shd w:val="clear" w:color="auto" w:fill="auto"/>
            <w:noWrap/>
            <w:vAlign w:val="bottom"/>
          </w:tcPr>
          <w:p w:rsidR="00CA4BF7" w:rsidRPr="000A1BB1" w:rsidRDefault="00CA4BF7" w:rsidP="00CA4BF7">
            <w:pPr>
              <w:rPr>
                <w:rFonts w:ascii="Arial" w:hAnsi="Arial" w:cs="Arial"/>
                <w:b/>
                <w:sz w:val="20"/>
              </w:rPr>
            </w:pPr>
            <w:r w:rsidRPr="000A1BB1">
              <w:rPr>
                <w:rFonts w:ascii="Arial" w:hAnsi="Arial" w:cs="Arial"/>
                <w:b/>
                <w:sz w:val="20"/>
              </w:rPr>
              <w:t>TOTALE ENTRATE TIT. IV – V PER FINANZIAMENTO INV</w:t>
            </w:r>
            <w:r>
              <w:rPr>
                <w:rFonts w:ascii="Arial" w:hAnsi="Arial" w:cs="Arial"/>
                <w:b/>
                <w:sz w:val="20"/>
              </w:rPr>
              <w:t>ESTIMENTI</w:t>
            </w:r>
          </w:p>
        </w:tc>
        <w:tc>
          <w:tcPr>
            <w:tcW w:w="1540" w:type="dxa"/>
            <w:tcBorders>
              <w:top w:val="nil"/>
              <w:left w:val="nil"/>
              <w:bottom w:val="single" w:sz="4" w:space="0" w:color="auto"/>
              <w:right w:val="single" w:sz="4" w:space="0" w:color="auto"/>
            </w:tcBorders>
            <w:shd w:val="clear" w:color="auto" w:fill="auto"/>
            <w:noWrap/>
            <w:vAlign w:val="bottom"/>
          </w:tcPr>
          <w:p w:rsidR="00CA4BF7" w:rsidRPr="000A1BB1" w:rsidRDefault="00603506" w:rsidP="00CA4BF7">
            <w:pPr>
              <w:rPr>
                <w:rFonts w:ascii="Arial" w:hAnsi="Arial" w:cs="Arial"/>
                <w:b/>
                <w:bCs/>
                <w:sz w:val="20"/>
              </w:rPr>
            </w:pPr>
            <w:r>
              <w:rPr>
                <w:rFonts w:ascii="Arial" w:hAnsi="Arial" w:cs="Arial"/>
                <w:b/>
                <w:bCs/>
                <w:sz w:val="20"/>
              </w:rPr>
              <w:t xml:space="preserve">    </w:t>
            </w:r>
            <w:r w:rsidR="003A2E84">
              <w:rPr>
                <w:rFonts w:ascii="Arial" w:hAnsi="Arial" w:cs="Arial"/>
                <w:b/>
                <w:bCs/>
                <w:sz w:val="20"/>
              </w:rPr>
              <w:t>3.165.000,00</w:t>
            </w:r>
          </w:p>
        </w:tc>
        <w:tc>
          <w:tcPr>
            <w:tcW w:w="1578" w:type="dxa"/>
            <w:tcBorders>
              <w:top w:val="nil"/>
              <w:left w:val="nil"/>
              <w:bottom w:val="single" w:sz="4" w:space="0" w:color="auto"/>
              <w:right w:val="single" w:sz="4" w:space="0" w:color="auto"/>
            </w:tcBorders>
            <w:shd w:val="clear" w:color="auto" w:fill="auto"/>
            <w:noWrap/>
            <w:vAlign w:val="bottom"/>
          </w:tcPr>
          <w:p w:rsidR="00CA4BF7" w:rsidRPr="000A1BB1" w:rsidRDefault="003A2E84" w:rsidP="003A2E84">
            <w:pPr>
              <w:jc w:val="right"/>
              <w:rPr>
                <w:rFonts w:ascii="Arial" w:hAnsi="Arial" w:cs="Arial"/>
                <w:b/>
                <w:bCs/>
                <w:sz w:val="20"/>
              </w:rPr>
            </w:pPr>
            <w:r>
              <w:rPr>
                <w:rFonts w:ascii="Arial" w:hAnsi="Arial" w:cs="Arial"/>
                <w:b/>
                <w:bCs/>
                <w:sz w:val="20"/>
              </w:rPr>
              <w:t>931.000,00</w:t>
            </w:r>
            <w:r w:rsidR="00CA4BF7">
              <w:rPr>
                <w:rFonts w:ascii="Arial" w:hAnsi="Arial" w:cs="Arial"/>
                <w:b/>
                <w:bCs/>
                <w:sz w:val="20"/>
              </w:rPr>
              <w:t xml:space="preserve">            </w:t>
            </w:r>
            <w:r>
              <w:rPr>
                <w:rFonts w:ascii="Arial" w:hAnsi="Arial" w:cs="Arial"/>
                <w:b/>
                <w:bCs/>
                <w:sz w:val="20"/>
              </w:rPr>
              <w:t xml:space="preserve"> </w:t>
            </w:r>
          </w:p>
        </w:tc>
        <w:tc>
          <w:tcPr>
            <w:tcW w:w="1560" w:type="dxa"/>
            <w:tcBorders>
              <w:top w:val="nil"/>
              <w:left w:val="nil"/>
              <w:bottom w:val="single" w:sz="4" w:space="0" w:color="auto"/>
              <w:right w:val="single" w:sz="4" w:space="0" w:color="auto"/>
            </w:tcBorders>
            <w:shd w:val="clear" w:color="auto" w:fill="auto"/>
            <w:noWrap/>
            <w:vAlign w:val="bottom"/>
          </w:tcPr>
          <w:p w:rsidR="00CA4BF7" w:rsidRDefault="00CA4BF7" w:rsidP="00CA4BF7">
            <w:pPr>
              <w:rPr>
                <w:rFonts w:ascii="Arial" w:hAnsi="Arial" w:cs="Arial"/>
                <w:b/>
                <w:bCs/>
                <w:sz w:val="20"/>
              </w:rPr>
            </w:pPr>
            <w:r>
              <w:rPr>
                <w:rFonts w:ascii="Arial" w:hAnsi="Arial" w:cs="Arial"/>
                <w:b/>
                <w:bCs/>
                <w:sz w:val="20"/>
              </w:rPr>
              <w:t xml:space="preserve"> </w:t>
            </w:r>
          </w:p>
          <w:p w:rsidR="00CA4BF7" w:rsidRPr="000A1BB1" w:rsidRDefault="003A2E84" w:rsidP="003A2E84">
            <w:pPr>
              <w:jc w:val="right"/>
              <w:rPr>
                <w:rFonts w:ascii="Arial" w:hAnsi="Arial" w:cs="Arial"/>
                <w:b/>
                <w:bCs/>
                <w:sz w:val="20"/>
              </w:rPr>
            </w:pPr>
            <w:r>
              <w:rPr>
                <w:rFonts w:ascii="Arial" w:hAnsi="Arial" w:cs="Arial"/>
                <w:b/>
                <w:bCs/>
                <w:sz w:val="20"/>
              </w:rPr>
              <w:t>100.000,00</w:t>
            </w:r>
            <w:r w:rsidR="00CA4BF7">
              <w:rPr>
                <w:rFonts w:ascii="Arial" w:hAnsi="Arial" w:cs="Arial"/>
                <w:b/>
                <w:bCs/>
                <w:sz w:val="20"/>
              </w:rPr>
              <w:t xml:space="preserve">        </w:t>
            </w:r>
            <w:r>
              <w:rPr>
                <w:rFonts w:ascii="Arial" w:hAnsi="Arial" w:cs="Arial"/>
                <w:b/>
                <w:bCs/>
                <w:sz w:val="20"/>
              </w:rPr>
              <w:t xml:space="preserve"> </w:t>
            </w:r>
          </w:p>
        </w:tc>
      </w:tr>
      <w:tr w:rsidR="00CA4BF7" w:rsidRPr="000A1BB1" w:rsidTr="00CA4BF7">
        <w:trPr>
          <w:trHeight w:val="227"/>
        </w:trPr>
        <w:tc>
          <w:tcPr>
            <w:tcW w:w="48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BF7" w:rsidRPr="000A1BB1" w:rsidRDefault="00CA4BF7" w:rsidP="00CA4BF7">
            <w:pPr>
              <w:rPr>
                <w:rFonts w:ascii="Arial" w:hAnsi="Arial" w:cs="Arial"/>
                <w:b/>
                <w:sz w:val="20"/>
              </w:rPr>
            </w:pPr>
            <w:r>
              <w:rPr>
                <w:rFonts w:ascii="Arial" w:hAnsi="Arial" w:cs="Arial"/>
                <w:b/>
                <w:sz w:val="20"/>
              </w:rPr>
              <w:t xml:space="preserve">MARGINE CORRENTE </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A4BF7" w:rsidRPr="000A1BB1" w:rsidRDefault="00603506" w:rsidP="00CA4BF7">
            <w:pPr>
              <w:jc w:val="right"/>
              <w:rPr>
                <w:rFonts w:ascii="Arial" w:hAnsi="Arial" w:cs="Arial"/>
                <w:b/>
                <w:bCs/>
                <w:sz w:val="20"/>
              </w:rPr>
            </w:pPr>
            <w:r>
              <w:rPr>
                <w:rFonts w:ascii="Arial" w:hAnsi="Arial" w:cs="Arial"/>
                <w:b/>
                <w:bCs/>
                <w:sz w:val="20"/>
              </w:rPr>
              <w:t xml:space="preserve">1.998.042,36 </w:t>
            </w:r>
            <w:r w:rsidR="003A2E84">
              <w:rPr>
                <w:rFonts w:ascii="Arial" w:hAnsi="Arial" w:cs="Arial"/>
                <w:b/>
                <w:bCs/>
                <w:sz w:val="20"/>
              </w:rPr>
              <w:t xml:space="preserve"> </w:t>
            </w:r>
          </w:p>
        </w:tc>
        <w:tc>
          <w:tcPr>
            <w:tcW w:w="1578" w:type="dxa"/>
            <w:tcBorders>
              <w:top w:val="single" w:sz="4" w:space="0" w:color="auto"/>
              <w:left w:val="nil"/>
              <w:bottom w:val="single" w:sz="4" w:space="0" w:color="auto"/>
              <w:right w:val="single" w:sz="4" w:space="0" w:color="auto"/>
            </w:tcBorders>
            <w:shd w:val="clear" w:color="auto" w:fill="auto"/>
            <w:noWrap/>
            <w:vAlign w:val="bottom"/>
          </w:tcPr>
          <w:p w:rsidR="00CA4BF7" w:rsidRPr="000A1BB1" w:rsidRDefault="00603506" w:rsidP="00603506">
            <w:pPr>
              <w:jc w:val="right"/>
              <w:rPr>
                <w:rFonts w:ascii="Arial" w:hAnsi="Arial" w:cs="Arial"/>
                <w:b/>
                <w:bCs/>
                <w:sz w:val="20"/>
              </w:rPr>
            </w:pPr>
            <w:r>
              <w:rPr>
                <w:rFonts w:ascii="Arial" w:hAnsi="Arial" w:cs="Arial"/>
                <w:b/>
                <w:bCs/>
                <w:sz w:val="20"/>
              </w:rPr>
              <w:t xml:space="preserve">           163.000,00</w:t>
            </w:r>
            <w:r w:rsidR="003A2E84">
              <w:rPr>
                <w:rFonts w:ascii="Arial" w:hAnsi="Arial" w:cs="Arial"/>
                <w:b/>
                <w:bCs/>
                <w:sz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CA4BF7" w:rsidRPr="000A1BB1" w:rsidRDefault="00603506" w:rsidP="00CA4BF7">
            <w:pPr>
              <w:jc w:val="right"/>
              <w:rPr>
                <w:rFonts w:ascii="Arial" w:hAnsi="Arial" w:cs="Arial"/>
                <w:b/>
                <w:bCs/>
                <w:sz w:val="20"/>
              </w:rPr>
            </w:pPr>
            <w:r>
              <w:rPr>
                <w:rFonts w:ascii="Arial" w:hAnsi="Arial" w:cs="Arial"/>
                <w:b/>
                <w:bCs/>
                <w:sz w:val="20"/>
              </w:rPr>
              <w:t>162.999,99</w:t>
            </w:r>
            <w:r w:rsidR="003A2E84">
              <w:rPr>
                <w:rFonts w:ascii="Arial" w:hAnsi="Arial" w:cs="Arial"/>
                <w:b/>
                <w:bCs/>
                <w:sz w:val="20"/>
              </w:rPr>
              <w:t xml:space="preserve"> </w:t>
            </w:r>
          </w:p>
        </w:tc>
      </w:tr>
      <w:tr w:rsidR="00CA4BF7" w:rsidRPr="000A1BB1" w:rsidTr="00CA4BF7">
        <w:trPr>
          <w:trHeight w:val="227"/>
        </w:trPr>
        <w:tc>
          <w:tcPr>
            <w:tcW w:w="48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BF7" w:rsidRDefault="00CA4BF7" w:rsidP="00CA4BF7">
            <w:pPr>
              <w:rPr>
                <w:rFonts w:ascii="Arial" w:hAnsi="Arial" w:cs="Arial"/>
                <w:b/>
                <w:sz w:val="20"/>
              </w:rPr>
            </w:pPr>
            <w:r>
              <w:rPr>
                <w:rFonts w:ascii="Arial" w:hAnsi="Arial" w:cs="Arial"/>
                <w:b/>
                <w:sz w:val="20"/>
              </w:rPr>
              <w:t>TOTALE</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CA4BF7" w:rsidRPr="000A1BB1" w:rsidRDefault="00603506" w:rsidP="00CA4BF7">
            <w:pPr>
              <w:jc w:val="right"/>
              <w:rPr>
                <w:rFonts w:ascii="Arial" w:hAnsi="Arial" w:cs="Arial"/>
                <w:b/>
                <w:bCs/>
                <w:sz w:val="20"/>
              </w:rPr>
            </w:pPr>
            <w:r>
              <w:rPr>
                <w:rFonts w:ascii="Arial" w:hAnsi="Arial" w:cs="Arial"/>
                <w:b/>
                <w:bCs/>
                <w:sz w:val="20"/>
              </w:rPr>
              <w:t>6.051.137,55</w:t>
            </w:r>
            <w:r w:rsidR="003A2E84">
              <w:rPr>
                <w:rFonts w:ascii="Arial" w:hAnsi="Arial" w:cs="Arial"/>
                <w:b/>
                <w:bCs/>
                <w:sz w:val="20"/>
              </w:rPr>
              <w:t xml:space="preserve"> </w:t>
            </w:r>
          </w:p>
        </w:tc>
        <w:tc>
          <w:tcPr>
            <w:tcW w:w="1578" w:type="dxa"/>
            <w:tcBorders>
              <w:top w:val="single" w:sz="4" w:space="0" w:color="auto"/>
              <w:left w:val="nil"/>
              <w:bottom w:val="single" w:sz="4" w:space="0" w:color="auto"/>
              <w:right w:val="single" w:sz="4" w:space="0" w:color="auto"/>
            </w:tcBorders>
            <w:shd w:val="clear" w:color="auto" w:fill="auto"/>
            <w:noWrap/>
            <w:vAlign w:val="bottom"/>
          </w:tcPr>
          <w:p w:rsidR="00CA4BF7" w:rsidRPr="000A1BB1" w:rsidRDefault="00603506" w:rsidP="00CA4BF7">
            <w:pPr>
              <w:jc w:val="right"/>
              <w:rPr>
                <w:rFonts w:ascii="Arial" w:hAnsi="Arial" w:cs="Arial"/>
                <w:b/>
                <w:bCs/>
                <w:sz w:val="20"/>
              </w:rPr>
            </w:pPr>
            <w:r>
              <w:rPr>
                <w:rFonts w:ascii="Arial" w:hAnsi="Arial" w:cs="Arial"/>
                <w:b/>
                <w:bCs/>
                <w:sz w:val="20"/>
              </w:rPr>
              <w:t>1.196,175,02</w:t>
            </w:r>
            <w:r w:rsidR="003A2E84">
              <w:rPr>
                <w:rFonts w:ascii="Arial" w:hAnsi="Arial" w:cs="Arial"/>
                <w:b/>
                <w:bCs/>
                <w:sz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CA4BF7" w:rsidRPr="000A1BB1" w:rsidRDefault="00603506" w:rsidP="00CA4BF7">
            <w:pPr>
              <w:jc w:val="right"/>
              <w:rPr>
                <w:rFonts w:ascii="Arial" w:hAnsi="Arial" w:cs="Arial"/>
                <w:b/>
                <w:bCs/>
                <w:sz w:val="20"/>
              </w:rPr>
            </w:pPr>
            <w:r>
              <w:rPr>
                <w:rFonts w:ascii="Arial" w:hAnsi="Arial" w:cs="Arial"/>
                <w:b/>
                <w:bCs/>
                <w:sz w:val="20"/>
              </w:rPr>
              <w:t>285.092,16</w:t>
            </w:r>
            <w:r w:rsidR="003A2E84">
              <w:rPr>
                <w:rFonts w:ascii="Arial" w:hAnsi="Arial" w:cs="Arial"/>
                <w:b/>
                <w:bCs/>
                <w:sz w:val="20"/>
              </w:rPr>
              <w:t xml:space="preserve"> </w:t>
            </w:r>
          </w:p>
        </w:tc>
      </w:tr>
    </w:tbl>
    <w:p w:rsidR="00CA4BF7" w:rsidRPr="003B5FE4" w:rsidRDefault="00CA4BF7" w:rsidP="00CA4BF7">
      <w:pPr>
        <w:autoSpaceDE w:val="0"/>
        <w:autoSpaceDN w:val="0"/>
        <w:adjustRightInd w:val="0"/>
        <w:ind w:right="-2"/>
        <w:contextualSpacing/>
        <w:jc w:val="both"/>
        <w:rPr>
          <w:rFonts w:ascii="Arial" w:hAnsi="Arial" w:cs="Arial"/>
          <w:sz w:val="20"/>
        </w:rPr>
      </w:pPr>
    </w:p>
    <w:p w:rsidR="00CA4BF7" w:rsidRPr="003B5FE4" w:rsidRDefault="00CA4BF7" w:rsidP="00CA4BF7">
      <w:pPr>
        <w:autoSpaceDE w:val="0"/>
        <w:autoSpaceDN w:val="0"/>
        <w:adjustRightInd w:val="0"/>
        <w:ind w:right="-2"/>
        <w:contextualSpacing/>
        <w:jc w:val="both"/>
        <w:rPr>
          <w:rFonts w:ascii="Arial" w:hAnsi="Arial" w:cs="Arial"/>
          <w:sz w:val="20"/>
        </w:rPr>
      </w:pPr>
      <w:r w:rsidRPr="003B5FE4">
        <w:rPr>
          <w:rFonts w:ascii="Arial" w:hAnsi="Arial" w:cs="Arial"/>
          <w:sz w:val="20"/>
        </w:rPr>
        <w:t>Per quanto riguarda le entrate correnti vincolate ad investimenti, si tratta nello specifico di:</w:t>
      </w:r>
    </w:p>
    <w:p w:rsidR="00CA4BF7" w:rsidRPr="003B5FE4" w:rsidRDefault="00CA4BF7" w:rsidP="00CA4BF7">
      <w:pPr>
        <w:numPr>
          <w:ilvl w:val="0"/>
          <w:numId w:val="5"/>
        </w:numPr>
        <w:suppressAutoHyphens/>
        <w:autoSpaceDE w:val="0"/>
        <w:autoSpaceDN w:val="0"/>
        <w:adjustRightInd w:val="0"/>
        <w:ind w:right="-2"/>
        <w:contextualSpacing/>
        <w:jc w:val="both"/>
        <w:rPr>
          <w:rFonts w:ascii="Arial" w:hAnsi="Arial" w:cs="Arial"/>
          <w:sz w:val="20"/>
        </w:rPr>
      </w:pPr>
      <w:r w:rsidRPr="003B5FE4">
        <w:rPr>
          <w:rFonts w:ascii="Arial" w:hAnsi="Arial" w:cs="Arial"/>
          <w:sz w:val="20"/>
        </w:rPr>
        <w:t>proventi per violazioni sanzioni al Codice della Strada (artt. 142 e 208);</w:t>
      </w:r>
      <w:r w:rsidR="00603506">
        <w:rPr>
          <w:rFonts w:ascii="Arial" w:hAnsi="Arial" w:cs="Arial"/>
          <w:sz w:val="20"/>
        </w:rPr>
        <w:t xml:space="preserve"> 2340,81 – 2175,02 -2092,13</w:t>
      </w:r>
    </w:p>
    <w:p w:rsidR="00CA4BF7" w:rsidRPr="003B5FE4" w:rsidRDefault="00CA4BF7" w:rsidP="00CA4BF7">
      <w:pPr>
        <w:numPr>
          <w:ilvl w:val="0"/>
          <w:numId w:val="5"/>
        </w:numPr>
        <w:suppressAutoHyphens/>
        <w:autoSpaceDE w:val="0"/>
        <w:autoSpaceDN w:val="0"/>
        <w:adjustRightInd w:val="0"/>
        <w:ind w:right="-2"/>
        <w:contextualSpacing/>
        <w:jc w:val="both"/>
        <w:rPr>
          <w:rFonts w:ascii="Arial" w:hAnsi="Arial" w:cs="Arial"/>
          <w:sz w:val="20"/>
        </w:rPr>
      </w:pPr>
      <w:r w:rsidRPr="003B5FE4">
        <w:rPr>
          <w:rFonts w:ascii="Arial" w:hAnsi="Arial" w:cs="Arial"/>
          <w:sz w:val="20"/>
        </w:rPr>
        <w:t>concessioni cimiteriali</w:t>
      </w:r>
      <w:r w:rsidR="00603506">
        <w:rPr>
          <w:rFonts w:ascii="Arial" w:hAnsi="Arial" w:cs="Arial"/>
          <w:sz w:val="20"/>
        </w:rPr>
        <w:t xml:space="preserve"> 17.000,00 (2019 2021)</w:t>
      </w:r>
    </w:p>
    <w:p w:rsidR="00CA4BF7" w:rsidRDefault="00CA4BF7" w:rsidP="00CA4BF7">
      <w:pPr>
        <w:numPr>
          <w:ilvl w:val="0"/>
          <w:numId w:val="5"/>
        </w:numPr>
        <w:suppressAutoHyphens/>
        <w:autoSpaceDE w:val="0"/>
        <w:autoSpaceDN w:val="0"/>
        <w:adjustRightInd w:val="0"/>
        <w:ind w:right="-2"/>
        <w:contextualSpacing/>
        <w:jc w:val="both"/>
        <w:rPr>
          <w:rFonts w:ascii="Arial" w:hAnsi="Arial" w:cs="Arial"/>
          <w:sz w:val="20"/>
        </w:rPr>
      </w:pPr>
      <w:r w:rsidRPr="00AF2163">
        <w:rPr>
          <w:rFonts w:ascii="Arial" w:hAnsi="Arial" w:cs="Arial"/>
          <w:sz w:val="20"/>
        </w:rPr>
        <w:t xml:space="preserve">margine </w:t>
      </w:r>
      <w:r>
        <w:rPr>
          <w:rFonts w:ascii="Arial" w:hAnsi="Arial" w:cs="Arial"/>
          <w:sz w:val="20"/>
        </w:rPr>
        <w:t>corrente consolidato (punto5.3.6)</w:t>
      </w:r>
    </w:p>
    <w:p w:rsidR="00CA4BF7" w:rsidRDefault="00CA4BF7" w:rsidP="00CA4BF7">
      <w:pPr>
        <w:autoSpaceDE w:val="0"/>
        <w:autoSpaceDN w:val="0"/>
        <w:adjustRightInd w:val="0"/>
        <w:ind w:right="-2"/>
        <w:contextualSpacing/>
        <w:jc w:val="both"/>
        <w:rPr>
          <w:rFonts w:ascii="Arial" w:hAnsi="Arial" w:cs="Arial"/>
          <w:sz w:val="20"/>
        </w:rPr>
      </w:pPr>
    </w:p>
    <w:p w:rsidR="00CA4BF7" w:rsidRDefault="00CA4BF7" w:rsidP="00CA4BF7">
      <w:pPr>
        <w:autoSpaceDE w:val="0"/>
        <w:autoSpaceDN w:val="0"/>
        <w:adjustRightInd w:val="0"/>
        <w:ind w:right="-2"/>
        <w:contextualSpacing/>
        <w:jc w:val="both"/>
        <w:rPr>
          <w:rFonts w:ascii="Arial" w:hAnsi="Arial" w:cs="Arial"/>
          <w:sz w:val="20"/>
        </w:rPr>
      </w:pPr>
    </w:p>
    <w:p w:rsidR="00CA4BF7" w:rsidRDefault="00CA4BF7" w:rsidP="00CA4BF7">
      <w:pPr>
        <w:autoSpaceDE w:val="0"/>
        <w:autoSpaceDN w:val="0"/>
        <w:adjustRightInd w:val="0"/>
        <w:ind w:right="-2"/>
        <w:contextualSpacing/>
        <w:jc w:val="both"/>
        <w:rPr>
          <w:rFonts w:ascii="Arial" w:hAnsi="Arial" w:cs="Arial"/>
          <w:sz w:val="20"/>
        </w:rPr>
      </w:pPr>
      <w:r>
        <w:rPr>
          <w:rFonts w:ascii="Arial" w:hAnsi="Arial" w:cs="Arial"/>
          <w:sz w:val="20"/>
        </w:rPr>
        <w:t xml:space="preserve"> La cop</w:t>
      </w:r>
      <w:r w:rsidRPr="001E53E2">
        <w:rPr>
          <w:rFonts w:ascii="Arial" w:hAnsi="Arial" w:cs="Arial"/>
          <w:sz w:val="20"/>
        </w:rPr>
        <w:t xml:space="preserve">ertura finanziaria degli investimenti costituita dalla quota consolidata del saldo positivo di parte corrente Il principio applicato della contabilità finanziaria è stato oggetto di modifiche normative. In particolare il nuovo punto 5.3.5 prevede che la copertura finanziaria degli investimenti, imputati agli esercizi successivi, possa essere costituita da una quota del saldo positivo di parte corrente consolidata ossia una sorta di “avanzo economico” </w:t>
      </w:r>
      <w:r w:rsidRPr="00646F1F">
        <w:rPr>
          <w:rFonts w:ascii="Arial" w:hAnsi="Arial" w:cs="Arial"/>
          <w:b/>
          <w:sz w:val="20"/>
        </w:rPr>
        <w:t>che, sulla base del trend storico dei dati finanziari dell’ente, si possa ritenere consolidata e quindi con un elevata probabilità di realizzo</w:t>
      </w:r>
      <w:r w:rsidRPr="001E53E2">
        <w:rPr>
          <w:rFonts w:ascii="Arial" w:hAnsi="Arial" w:cs="Arial"/>
          <w:sz w:val="20"/>
        </w:rPr>
        <w:t xml:space="preserve">. Tale meccanismo è stato introdotto al fine di agevolare gli investimenti finanziati con avanzo economico in quanto, in tali casi, la certezza della copertura finanziaria dell’investimento si sarebbe conosciuta solo a consuntivo con tutte le entrate correnti accertate e tutti gli impegni di spesa corrente e rimborso di prestito impegnati. La determinazione di una “quota consolidata del saldo positivo di parte corrente” permette invece di dare copertura finanziaria all’investimento prima ancora che si accertino tutte le entrate correnti e si impegnino tutte le spese correnti e rimborso di prestiti. I punti 5.3.5 </w:t>
      </w:r>
      <w:r>
        <w:rPr>
          <w:rFonts w:ascii="Arial" w:hAnsi="Arial" w:cs="Arial"/>
          <w:sz w:val="20"/>
        </w:rPr>
        <w:t>e 5.3.6 dell’Allegato 4/2 del D</w:t>
      </w:r>
      <w:r w:rsidRPr="001E53E2">
        <w:rPr>
          <w:rFonts w:ascii="Arial" w:hAnsi="Arial" w:cs="Arial"/>
          <w:sz w:val="20"/>
        </w:rPr>
        <w:t>L</w:t>
      </w:r>
      <w:r>
        <w:rPr>
          <w:rFonts w:ascii="Arial" w:hAnsi="Arial" w:cs="Arial"/>
          <w:sz w:val="20"/>
        </w:rPr>
        <w:t>.</w:t>
      </w:r>
      <w:r w:rsidRPr="001E53E2">
        <w:rPr>
          <w:rFonts w:ascii="Arial" w:hAnsi="Arial" w:cs="Arial"/>
          <w:sz w:val="20"/>
        </w:rPr>
        <w:t xml:space="preserve">gs. 118/2011 disciplinano le condizioni che devono sussistere per la copertura finanziaria agli investimenti finanziati con quota consolidata del saldo positivo di parte corrente. </w:t>
      </w:r>
      <w:r w:rsidRPr="005437CF">
        <w:rPr>
          <w:rFonts w:ascii="Arial" w:hAnsi="Arial" w:cs="Arial"/>
          <w:b/>
          <w:sz w:val="20"/>
        </w:rPr>
        <w:t>Prima di tutto, la quota del saldo positivo di parte corrente non deve essere superiore ad un certo limite che identifica la quota consolidata del margine corrente previsto in bilancio. Tale limite, introdotto al fine di garantire che la copertura sia credibile, sufficientemente sicura, non arbitraria o</w:t>
      </w:r>
      <w:r w:rsidRPr="001E53E2">
        <w:rPr>
          <w:rFonts w:ascii="Arial" w:hAnsi="Arial" w:cs="Arial"/>
          <w:sz w:val="20"/>
        </w:rPr>
        <w:t xml:space="preserve"> </w:t>
      </w:r>
      <w:r w:rsidRPr="005437CF">
        <w:rPr>
          <w:rFonts w:ascii="Arial" w:hAnsi="Arial" w:cs="Arial"/>
          <w:b/>
          <w:sz w:val="20"/>
        </w:rPr>
        <w:t>irrazionale,</w:t>
      </w:r>
      <w:r w:rsidRPr="001E53E2">
        <w:rPr>
          <w:rFonts w:ascii="Arial" w:hAnsi="Arial" w:cs="Arial"/>
          <w:sz w:val="20"/>
        </w:rPr>
        <w:t xml:space="preserve"> è di importo non superiore al minore valore tra: • la media dei saldi di parte corrente in termini di competenza registrati negli ultimi tre esercizi rendicontati, se positivi, determinati al netto dell’utilizzo dell’avanzo di amministrazione e dell’accertamento di entrate non ricorrenti che non hanno dato copertura a impegni; • la media dei saldi di parte corrente in termini di cassa registrati negli ultimi tre esercizi rendicontati, se positivi, determinati al netto dell’utilizzo del fondo di cassa e degli incassi di entrate non ricorrenti che non hanno dato copertura a pagamenti.</w:t>
      </w:r>
    </w:p>
    <w:p w:rsidR="00CA4BF7" w:rsidRDefault="00CA4BF7" w:rsidP="00CA4BF7">
      <w:pPr>
        <w:autoSpaceDE w:val="0"/>
        <w:autoSpaceDN w:val="0"/>
        <w:adjustRightInd w:val="0"/>
        <w:ind w:right="-2"/>
        <w:contextualSpacing/>
        <w:jc w:val="both"/>
        <w:rPr>
          <w:rFonts w:ascii="Arial" w:hAnsi="Arial" w:cs="Arial"/>
          <w:sz w:val="20"/>
        </w:rPr>
      </w:pPr>
    </w:p>
    <w:p w:rsidR="00CA4BF7" w:rsidRDefault="00CA4BF7" w:rsidP="00CA4BF7">
      <w:pPr>
        <w:autoSpaceDE w:val="0"/>
        <w:autoSpaceDN w:val="0"/>
        <w:adjustRightInd w:val="0"/>
        <w:ind w:right="-2"/>
        <w:contextualSpacing/>
        <w:jc w:val="both"/>
        <w:rPr>
          <w:rFonts w:ascii="Arial" w:hAnsi="Arial" w:cs="Arial"/>
          <w:sz w:val="20"/>
        </w:rPr>
      </w:pPr>
      <w:r>
        <w:rPr>
          <w:rFonts w:ascii="Arial" w:hAnsi="Arial" w:cs="Arial"/>
          <w:sz w:val="20"/>
        </w:rPr>
        <w:t>Il margine netto del comune  è di 2.</w:t>
      </w:r>
      <w:r w:rsidR="00936A80">
        <w:rPr>
          <w:rFonts w:ascii="Arial" w:hAnsi="Arial" w:cs="Arial"/>
          <w:sz w:val="20"/>
        </w:rPr>
        <w:t>265398,68</w:t>
      </w:r>
    </w:p>
    <w:p w:rsidR="00CA4BF7" w:rsidRDefault="00CA4BF7" w:rsidP="00CA4BF7">
      <w:pPr>
        <w:autoSpaceDE w:val="0"/>
        <w:autoSpaceDN w:val="0"/>
        <w:adjustRightInd w:val="0"/>
        <w:ind w:right="-2"/>
        <w:contextualSpacing/>
        <w:jc w:val="both"/>
        <w:rPr>
          <w:rFonts w:ascii="Arial" w:hAnsi="Arial" w:cs="Arial"/>
          <w:sz w:val="20"/>
        </w:rPr>
      </w:pPr>
    </w:p>
    <w:p w:rsidR="00F85C86" w:rsidRDefault="00F85C86"/>
    <w:p w:rsidR="00F85C86" w:rsidRDefault="00F85C86"/>
    <w:tbl>
      <w:tblPr>
        <w:tblW w:w="13142" w:type="dxa"/>
        <w:tblInd w:w="70" w:type="dxa"/>
        <w:tblCellMar>
          <w:left w:w="70" w:type="dxa"/>
          <w:right w:w="70" w:type="dxa"/>
        </w:tblCellMar>
        <w:tblLook w:val="04A0" w:firstRow="1" w:lastRow="0" w:firstColumn="1" w:lastColumn="0" w:noHBand="0" w:noVBand="1"/>
      </w:tblPr>
      <w:tblGrid>
        <w:gridCol w:w="766"/>
        <w:gridCol w:w="1720"/>
        <w:gridCol w:w="2710"/>
        <w:gridCol w:w="1781"/>
        <w:gridCol w:w="1817"/>
        <w:gridCol w:w="1536"/>
        <w:gridCol w:w="1436"/>
        <w:gridCol w:w="1376"/>
      </w:tblGrid>
      <w:tr w:rsidR="00034B5F" w:rsidRPr="00034B5F" w:rsidTr="00034B5F">
        <w:trPr>
          <w:trHeight w:val="240"/>
        </w:trPr>
        <w:tc>
          <w:tcPr>
            <w:tcW w:w="5196" w:type="dxa"/>
            <w:gridSpan w:val="3"/>
            <w:tcBorders>
              <w:top w:val="nil"/>
              <w:left w:val="nil"/>
              <w:bottom w:val="nil"/>
              <w:right w:val="nil"/>
            </w:tcBorders>
            <w:shd w:val="clear" w:color="auto" w:fill="auto"/>
            <w:noWrap/>
            <w:vAlign w:val="bottom"/>
            <w:hideMark/>
          </w:tcPr>
          <w:p w:rsidR="00034B5F" w:rsidRPr="00034B5F" w:rsidRDefault="00034B5F" w:rsidP="00034B5F">
            <w:pPr>
              <w:rPr>
                <w:b/>
                <w:bCs/>
                <w:sz w:val="16"/>
                <w:szCs w:val="16"/>
              </w:rPr>
            </w:pPr>
            <w:r w:rsidRPr="00034B5F">
              <w:rPr>
                <w:b/>
                <w:bCs/>
                <w:sz w:val="16"/>
                <w:szCs w:val="16"/>
              </w:rPr>
              <w:t>punto 5.3.6   quota consolidata del margine corrente</w:t>
            </w:r>
          </w:p>
        </w:tc>
        <w:tc>
          <w:tcPr>
            <w:tcW w:w="1781"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817"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2486" w:type="dxa"/>
            <w:gridSpan w:val="2"/>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lastRenderedPageBreak/>
              <w:t>saldi correnti competenza( impegni)</w:t>
            </w:r>
          </w:p>
        </w:tc>
        <w:tc>
          <w:tcPr>
            <w:tcW w:w="2710" w:type="dxa"/>
            <w:tcBorders>
              <w:top w:val="single" w:sz="8" w:space="0" w:color="auto"/>
              <w:left w:val="single" w:sz="8" w:space="0" w:color="auto"/>
              <w:bottom w:val="nil"/>
              <w:right w:val="single" w:sz="8" w:space="0" w:color="auto"/>
            </w:tcBorders>
            <w:shd w:val="clear" w:color="auto" w:fill="auto"/>
            <w:noWrap/>
            <w:vAlign w:val="bottom"/>
            <w:hideMark/>
          </w:tcPr>
          <w:p w:rsidR="00034B5F" w:rsidRPr="00034B5F" w:rsidRDefault="00034B5F" w:rsidP="00034B5F">
            <w:pPr>
              <w:jc w:val="center"/>
              <w:rPr>
                <w:sz w:val="16"/>
                <w:szCs w:val="16"/>
              </w:rPr>
            </w:pPr>
            <w:r w:rsidRPr="00034B5F">
              <w:rPr>
                <w:sz w:val="16"/>
                <w:szCs w:val="16"/>
              </w:rPr>
              <w:t>2015</w:t>
            </w:r>
          </w:p>
        </w:tc>
        <w:tc>
          <w:tcPr>
            <w:tcW w:w="1781" w:type="dxa"/>
            <w:tcBorders>
              <w:top w:val="single" w:sz="8" w:space="0" w:color="auto"/>
              <w:left w:val="nil"/>
              <w:bottom w:val="nil"/>
              <w:right w:val="single" w:sz="8" w:space="0" w:color="auto"/>
            </w:tcBorders>
            <w:shd w:val="clear" w:color="auto" w:fill="auto"/>
            <w:noWrap/>
            <w:vAlign w:val="bottom"/>
            <w:hideMark/>
          </w:tcPr>
          <w:p w:rsidR="00034B5F" w:rsidRPr="00034B5F" w:rsidRDefault="00034B5F" w:rsidP="00034B5F">
            <w:pPr>
              <w:jc w:val="center"/>
              <w:rPr>
                <w:sz w:val="16"/>
                <w:szCs w:val="16"/>
              </w:rPr>
            </w:pPr>
            <w:r w:rsidRPr="00034B5F">
              <w:rPr>
                <w:sz w:val="16"/>
                <w:szCs w:val="16"/>
              </w:rPr>
              <w:t>2016</w:t>
            </w:r>
          </w:p>
        </w:tc>
        <w:tc>
          <w:tcPr>
            <w:tcW w:w="1817" w:type="dxa"/>
            <w:tcBorders>
              <w:top w:val="single" w:sz="8" w:space="0" w:color="auto"/>
              <w:left w:val="nil"/>
              <w:bottom w:val="nil"/>
              <w:right w:val="single" w:sz="8" w:space="0" w:color="auto"/>
            </w:tcBorders>
            <w:shd w:val="clear" w:color="auto" w:fill="auto"/>
            <w:noWrap/>
            <w:vAlign w:val="bottom"/>
            <w:hideMark/>
          </w:tcPr>
          <w:p w:rsidR="00034B5F" w:rsidRPr="00034B5F" w:rsidRDefault="00034B5F" w:rsidP="00034B5F">
            <w:pPr>
              <w:jc w:val="center"/>
              <w:rPr>
                <w:sz w:val="16"/>
                <w:szCs w:val="16"/>
              </w:rPr>
            </w:pPr>
            <w:r w:rsidRPr="00034B5F">
              <w:rPr>
                <w:sz w:val="16"/>
                <w:szCs w:val="16"/>
              </w:rPr>
              <w:t>2017</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AVANZO ISCRITTO</w:t>
            </w: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media</w:t>
            </w: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roofErr w:type="spellStart"/>
            <w:r w:rsidRPr="00034B5F">
              <w:rPr>
                <w:sz w:val="16"/>
                <w:szCs w:val="16"/>
              </w:rPr>
              <w:t>fpv</w:t>
            </w:r>
            <w:proofErr w:type="spellEnd"/>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124.755,97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283.837,16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247.269,36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entrate</w:t>
            </w: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11.310.227,51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9.428.071,46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10.896.699,72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11.434.983,48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9.711.908,62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11.143.969,08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2486" w:type="dxa"/>
            <w:gridSpan w:val="2"/>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spese correnti</w:t>
            </w: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6.747.899,07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6.919.453,20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6.975.662,45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2486" w:type="dxa"/>
            <w:gridSpan w:val="2"/>
            <w:tcBorders>
              <w:top w:val="nil"/>
              <w:left w:val="nil"/>
              <w:bottom w:val="nil"/>
              <w:right w:val="nil"/>
            </w:tcBorders>
            <w:shd w:val="clear" w:color="auto" w:fill="auto"/>
            <w:noWrap/>
            <w:vAlign w:val="bottom"/>
            <w:hideMark/>
          </w:tcPr>
          <w:p w:rsidR="00034B5F" w:rsidRPr="00034B5F" w:rsidRDefault="00034B5F" w:rsidP="00034B5F">
            <w:pPr>
              <w:rPr>
                <w:sz w:val="16"/>
                <w:szCs w:val="16"/>
              </w:rPr>
            </w:pPr>
            <w:proofErr w:type="spellStart"/>
            <w:r w:rsidRPr="00034B5F">
              <w:rPr>
                <w:sz w:val="16"/>
                <w:szCs w:val="16"/>
              </w:rPr>
              <w:t>fpv</w:t>
            </w:r>
            <w:proofErr w:type="spellEnd"/>
            <w:r w:rsidRPr="00034B5F">
              <w:rPr>
                <w:sz w:val="16"/>
                <w:szCs w:val="16"/>
              </w:rPr>
              <w:t xml:space="preserve"> spesa corrente</w:t>
            </w: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283.837,16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247.269,36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125.383,72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2486" w:type="dxa"/>
            <w:gridSpan w:val="2"/>
            <w:tcBorders>
              <w:top w:val="nil"/>
              <w:left w:val="nil"/>
              <w:bottom w:val="nil"/>
              <w:right w:val="nil"/>
            </w:tcBorders>
            <w:shd w:val="clear" w:color="auto" w:fill="auto"/>
            <w:noWrap/>
            <w:vAlign w:val="bottom"/>
            <w:hideMark/>
          </w:tcPr>
          <w:p w:rsidR="00034B5F" w:rsidRPr="00034B5F" w:rsidRDefault="00034B5F" w:rsidP="00034B5F">
            <w:pPr>
              <w:rPr>
                <w:sz w:val="16"/>
                <w:szCs w:val="16"/>
              </w:rPr>
            </w:pPr>
            <w:proofErr w:type="spellStart"/>
            <w:r w:rsidRPr="00034B5F">
              <w:rPr>
                <w:sz w:val="16"/>
                <w:szCs w:val="16"/>
              </w:rPr>
              <w:t>tras</w:t>
            </w:r>
            <w:proofErr w:type="spellEnd"/>
            <w:r w:rsidRPr="00034B5F">
              <w:rPr>
                <w:sz w:val="16"/>
                <w:szCs w:val="16"/>
              </w:rPr>
              <w:t xml:space="preserve"> c capitale</w:t>
            </w: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2.000,00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2.000,00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2.000,00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40"/>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b/>
                <w:bCs/>
                <w:sz w:val="16"/>
                <w:szCs w:val="16"/>
              </w:rPr>
            </w:pPr>
            <w:r w:rsidRPr="00034B5F">
              <w:rPr>
                <w:b/>
                <w:bCs/>
                <w:sz w:val="16"/>
                <w:szCs w:val="16"/>
              </w:rPr>
              <w:t>avanzo corrente</w:t>
            </w: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4.401.247,25 </w:t>
            </w:r>
          </w:p>
        </w:tc>
        <w:tc>
          <w:tcPr>
            <w:tcW w:w="1781" w:type="dxa"/>
            <w:tcBorders>
              <w:top w:val="nil"/>
              <w:left w:val="nil"/>
              <w:bottom w:val="single" w:sz="8" w:space="0" w:color="auto"/>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2.543.186,06 </w:t>
            </w:r>
          </w:p>
        </w:tc>
        <w:tc>
          <w:tcPr>
            <w:tcW w:w="1817" w:type="dxa"/>
            <w:tcBorders>
              <w:top w:val="nil"/>
              <w:left w:val="nil"/>
              <w:bottom w:val="single" w:sz="8" w:space="0" w:color="auto"/>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4.040.922,91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000000" w:fill="FFFF00"/>
            <w:noWrap/>
            <w:vAlign w:val="bottom"/>
            <w:hideMark/>
          </w:tcPr>
          <w:p w:rsidR="00034B5F" w:rsidRPr="00034B5F" w:rsidRDefault="00034B5F" w:rsidP="00034B5F">
            <w:pPr>
              <w:rPr>
                <w:b/>
                <w:bCs/>
                <w:sz w:val="16"/>
                <w:szCs w:val="16"/>
              </w:rPr>
            </w:pPr>
            <w:r w:rsidRPr="00034B5F">
              <w:rPr>
                <w:b/>
                <w:bCs/>
                <w:sz w:val="16"/>
                <w:szCs w:val="16"/>
              </w:rPr>
              <w:t xml:space="preserve">            3.661.785,41 </w:t>
            </w: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40"/>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81" w:type="dxa"/>
            <w:tcBorders>
              <w:top w:val="nil"/>
              <w:left w:val="single" w:sz="8" w:space="0" w:color="auto"/>
              <w:bottom w:val="single" w:sz="8" w:space="0" w:color="auto"/>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w:t>
            </w:r>
          </w:p>
        </w:tc>
        <w:tc>
          <w:tcPr>
            <w:tcW w:w="1817"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avanzo </w:t>
            </w:r>
          </w:p>
        </w:tc>
        <w:tc>
          <w:tcPr>
            <w:tcW w:w="4430" w:type="dxa"/>
            <w:gridSpan w:val="2"/>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amministrazione  </w:t>
            </w:r>
            <w:proofErr w:type="spellStart"/>
            <w:r w:rsidRPr="00034B5F">
              <w:rPr>
                <w:sz w:val="16"/>
                <w:szCs w:val="16"/>
              </w:rPr>
              <w:t>iscitto</w:t>
            </w:r>
            <w:proofErr w:type="spellEnd"/>
            <w:r w:rsidRPr="00034B5F">
              <w:rPr>
                <w:sz w:val="16"/>
                <w:szCs w:val="16"/>
              </w:rPr>
              <w:t xml:space="preserve"> e </w:t>
            </w:r>
            <w:proofErr w:type="spellStart"/>
            <w:r w:rsidRPr="00034B5F">
              <w:rPr>
                <w:sz w:val="16"/>
                <w:szCs w:val="16"/>
              </w:rPr>
              <w:t>utilizzATO</w:t>
            </w:r>
            <w:proofErr w:type="spellEnd"/>
          </w:p>
        </w:tc>
        <w:tc>
          <w:tcPr>
            <w:tcW w:w="1781" w:type="dxa"/>
            <w:tcBorders>
              <w:top w:val="nil"/>
              <w:left w:val="nil"/>
              <w:bottom w:val="nil"/>
              <w:right w:val="nil"/>
            </w:tcBorders>
            <w:shd w:val="clear" w:color="auto" w:fill="auto"/>
            <w:noWrap/>
            <w:vAlign w:val="bottom"/>
            <w:hideMark/>
          </w:tcPr>
          <w:p w:rsidR="00034B5F" w:rsidRPr="00034B5F" w:rsidRDefault="00034B5F" w:rsidP="00034B5F">
            <w:pPr>
              <w:rPr>
                <w:b/>
                <w:bCs/>
                <w:sz w:val="16"/>
                <w:szCs w:val="16"/>
              </w:rPr>
            </w:pPr>
          </w:p>
        </w:tc>
        <w:tc>
          <w:tcPr>
            <w:tcW w:w="1817"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536"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xml:space="preserve">                    358.126,77 </w:t>
            </w:r>
          </w:p>
        </w:tc>
        <w:tc>
          <w:tcPr>
            <w:tcW w:w="1436"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xml:space="preserve">                    79.090,73 </w:t>
            </w: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UTILIZZATO</w:t>
            </w:r>
          </w:p>
        </w:tc>
      </w:tr>
      <w:tr w:rsidR="00034B5F" w:rsidRPr="00034B5F" w:rsidTr="00034B5F">
        <w:trPr>
          <w:trHeight w:val="225"/>
        </w:trPr>
        <w:tc>
          <w:tcPr>
            <w:tcW w:w="2486" w:type="dxa"/>
            <w:gridSpan w:val="2"/>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xml:space="preserve">ENTRATE NON RICCORRENTI </w:t>
            </w:r>
          </w:p>
        </w:tc>
        <w:tc>
          <w:tcPr>
            <w:tcW w:w="2710"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w:t>
            </w:r>
          </w:p>
        </w:tc>
        <w:tc>
          <w:tcPr>
            <w:tcW w:w="1781" w:type="dxa"/>
            <w:tcBorders>
              <w:top w:val="nil"/>
              <w:left w:val="nil"/>
              <w:bottom w:val="nil"/>
              <w:right w:val="nil"/>
            </w:tcBorders>
            <w:shd w:val="clear" w:color="000000" w:fill="FFFF00"/>
            <w:noWrap/>
            <w:vAlign w:val="bottom"/>
            <w:hideMark/>
          </w:tcPr>
          <w:p w:rsidR="00034B5F" w:rsidRPr="00034B5F" w:rsidRDefault="00034B5F" w:rsidP="00034B5F">
            <w:pPr>
              <w:rPr>
                <w:b/>
                <w:bCs/>
                <w:sz w:val="16"/>
                <w:szCs w:val="16"/>
              </w:rPr>
            </w:pPr>
            <w:r w:rsidRPr="00034B5F">
              <w:rPr>
                <w:b/>
                <w:bCs/>
                <w:sz w:val="16"/>
                <w:szCs w:val="16"/>
              </w:rPr>
              <w:t xml:space="preserve"> RECUPEREO IMU </w:t>
            </w:r>
          </w:p>
        </w:tc>
        <w:tc>
          <w:tcPr>
            <w:tcW w:w="1817"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xml:space="preserve">                            154.025,00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w:t>
            </w:r>
          </w:p>
        </w:tc>
        <w:tc>
          <w:tcPr>
            <w:tcW w:w="1720"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w:t>
            </w:r>
          </w:p>
        </w:tc>
        <w:tc>
          <w:tcPr>
            <w:tcW w:w="2710"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w:t>
            </w:r>
          </w:p>
        </w:tc>
        <w:tc>
          <w:tcPr>
            <w:tcW w:w="1781" w:type="dxa"/>
            <w:tcBorders>
              <w:top w:val="nil"/>
              <w:left w:val="nil"/>
              <w:bottom w:val="nil"/>
              <w:right w:val="nil"/>
            </w:tcBorders>
            <w:shd w:val="clear" w:color="000000" w:fill="FFFF00"/>
            <w:noWrap/>
            <w:vAlign w:val="bottom"/>
            <w:hideMark/>
          </w:tcPr>
          <w:p w:rsidR="00034B5F" w:rsidRPr="00034B5F" w:rsidRDefault="00034B5F" w:rsidP="00034B5F">
            <w:pPr>
              <w:rPr>
                <w:b/>
                <w:bCs/>
                <w:sz w:val="16"/>
                <w:szCs w:val="16"/>
              </w:rPr>
            </w:pPr>
            <w:r w:rsidRPr="00034B5F">
              <w:rPr>
                <w:b/>
                <w:bCs/>
                <w:sz w:val="16"/>
                <w:szCs w:val="16"/>
              </w:rPr>
              <w:t xml:space="preserve"> RECCUPERO TARSU </w:t>
            </w:r>
          </w:p>
        </w:tc>
        <w:tc>
          <w:tcPr>
            <w:tcW w:w="1817"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xml:space="preserve">                        1.163.271,00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40"/>
        </w:trPr>
        <w:tc>
          <w:tcPr>
            <w:tcW w:w="766"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w:t>
            </w:r>
          </w:p>
        </w:tc>
        <w:tc>
          <w:tcPr>
            <w:tcW w:w="1720"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w:t>
            </w:r>
          </w:p>
        </w:tc>
        <w:tc>
          <w:tcPr>
            <w:tcW w:w="2710" w:type="dxa"/>
            <w:tcBorders>
              <w:top w:val="nil"/>
              <w:left w:val="nil"/>
              <w:bottom w:val="nil"/>
              <w:right w:val="nil"/>
            </w:tcBorders>
            <w:shd w:val="clear" w:color="000000" w:fill="FFFF00"/>
            <w:noWrap/>
            <w:vAlign w:val="bottom"/>
            <w:hideMark/>
          </w:tcPr>
          <w:p w:rsidR="00034B5F" w:rsidRPr="00034B5F" w:rsidRDefault="00034B5F" w:rsidP="00034B5F">
            <w:pPr>
              <w:rPr>
                <w:sz w:val="16"/>
                <w:szCs w:val="16"/>
              </w:rPr>
            </w:pPr>
            <w:r w:rsidRPr="00034B5F">
              <w:rPr>
                <w:sz w:val="16"/>
                <w:szCs w:val="16"/>
              </w:rPr>
              <w:t> </w:t>
            </w:r>
          </w:p>
        </w:tc>
        <w:tc>
          <w:tcPr>
            <w:tcW w:w="1781" w:type="dxa"/>
            <w:tcBorders>
              <w:top w:val="nil"/>
              <w:left w:val="nil"/>
              <w:bottom w:val="nil"/>
              <w:right w:val="nil"/>
            </w:tcBorders>
            <w:shd w:val="clear" w:color="000000" w:fill="FFFF00"/>
            <w:noWrap/>
            <w:vAlign w:val="bottom"/>
            <w:hideMark/>
          </w:tcPr>
          <w:p w:rsidR="00034B5F" w:rsidRPr="00034B5F" w:rsidRDefault="00034B5F" w:rsidP="00034B5F">
            <w:pPr>
              <w:rPr>
                <w:b/>
                <w:bCs/>
                <w:sz w:val="16"/>
                <w:szCs w:val="16"/>
              </w:rPr>
            </w:pPr>
            <w:r w:rsidRPr="00034B5F">
              <w:rPr>
                <w:b/>
                <w:bCs/>
                <w:sz w:val="16"/>
                <w:szCs w:val="16"/>
              </w:rPr>
              <w:t xml:space="preserve"> TOTALE </w:t>
            </w:r>
          </w:p>
        </w:tc>
        <w:tc>
          <w:tcPr>
            <w:tcW w:w="1817" w:type="dxa"/>
            <w:tcBorders>
              <w:top w:val="nil"/>
              <w:left w:val="nil"/>
              <w:bottom w:val="nil"/>
              <w:right w:val="nil"/>
            </w:tcBorders>
            <w:shd w:val="clear" w:color="000000" w:fill="FFFF00"/>
            <w:noWrap/>
            <w:vAlign w:val="bottom"/>
            <w:hideMark/>
          </w:tcPr>
          <w:p w:rsidR="00034B5F" w:rsidRPr="00034B5F" w:rsidRDefault="00034B5F" w:rsidP="00034B5F">
            <w:pPr>
              <w:rPr>
                <w:b/>
                <w:bCs/>
                <w:sz w:val="16"/>
                <w:szCs w:val="16"/>
              </w:rPr>
            </w:pPr>
            <w:r w:rsidRPr="00034B5F">
              <w:rPr>
                <w:b/>
                <w:bCs/>
                <w:sz w:val="16"/>
                <w:szCs w:val="16"/>
              </w:rPr>
              <w:t xml:space="preserve">                        1.317.296,00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000000" w:fill="FFFF00"/>
            <w:noWrap/>
            <w:vAlign w:val="bottom"/>
            <w:hideMark/>
          </w:tcPr>
          <w:p w:rsidR="00034B5F" w:rsidRPr="00034B5F" w:rsidRDefault="00034B5F" w:rsidP="00034B5F">
            <w:pPr>
              <w:rPr>
                <w:b/>
                <w:bCs/>
                <w:sz w:val="16"/>
                <w:szCs w:val="16"/>
              </w:rPr>
            </w:pPr>
            <w:r w:rsidRPr="00034B5F">
              <w:rPr>
                <w:b/>
                <w:bCs/>
                <w:sz w:val="16"/>
                <w:szCs w:val="16"/>
              </w:rPr>
              <w:t xml:space="preserve">            2.265.398,68 </w:t>
            </w: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MARGINE NETTO</w:t>
            </w:r>
          </w:p>
        </w:tc>
      </w:tr>
      <w:tr w:rsidR="00034B5F" w:rsidRPr="00034B5F" w:rsidTr="00034B5F">
        <w:trPr>
          <w:trHeight w:val="240"/>
        </w:trPr>
        <w:tc>
          <w:tcPr>
            <w:tcW w:w="2486" w:type="dxa"/>
            <w:gridSpan w:val="2"/>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saldi correnti cassa</w:t>
            </w:r>
          </w:p>
        </w:tc>
        <w:tc>
          <w:tcPr>
            <w:tcW w:w="2710" w:type="dxa"/>
            <w:tcBorders>
              <w:top w:val="single" w:sz="8" w:space="0" w:color="auto"/>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w:t>
            </w:r>
          </w:p>
        </w:tc>
        <w:tc>
          <w:tcPr>
            <w:tcW w:w="1781"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817" w:type="dxa"/>
            <w:tcBorders>
              <w:top w:val="single" w:sz="8" w:space="0" w:color="auto"/>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w:t>
            </w:r>
          </w:p>
        </w:tc>
        <w:tc>
          <w:tcPr>
            <w:tcW w:w="1781" w:type="dxa"/>
            <w:tcBorders>
              <w:top w:val="single" w:sz="8" w:space="0" w:color="auto"/>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entrata</w:t>
            </w: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10.523.410,88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8.129.182,89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7.915.698,66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25"/>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r w:rsidRPr="00034B5F">
              <w:rPr>
                <w:sz w:val="16"/>
                <w:szCs w:val="16"/>
              </w:rPr>
              <w:t>spesa</w:t>
            </w: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single" w:sz="8" w:space="0" w:color="auto"/>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5.382.574,66 </w:t>
            </w:r>
          </w:p>
        </w:tc>
        <w:tc>
          <w:tcPr>
            <w:tcW w:w="1781"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5.230.805,39 </w:t>
            </w:r>
          </w:p>
        </w:tc>
        <w:tc>
          <w:tcPr>
            <w:tcW w:w="1817" w:type="dxa"/>
            <w:tcBorders>
              <w:top w:val="nil"/>
              <w:left w:val="nil"/>
              <w:bottom w:val="nil"/>
              <w:right w:val="single" w:sz="8" w:space="0" w:color="auto"/>
            </w:tcBorders>
            <w:shd w:val="clear" w:color="auto" w:fill="auto"/>
            <w:noWrap/>
            <w:vAlign w:val="bottom"/>
            <w:hideMark/>
          </w:tcPr>
          <w:p w:rsidR="00034B5F" w:rsidRPr="00034B5F" w:rsidRDefault="00034B5F" w:rsidP="00034B5F">
            <w:pPr>
              <w:rPr>
                <w:sz w:val="16"/>
                <w:szCs w:val="16"/>
              </w:rPr>
            </w:pPr>
            <w:r w:rsidRPr="00034B5F">
              <w:rPr>
                <w:sz w:val="16"/>
                <w:szCs w:val="16"/>
              </w:rPr>
              <w:t xml:space="preserve">                        6.939.420,73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40"/>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b/>
                <w:bCs/>
                <w:sz w:val="16"/>
                <w:szCs w:val="16"/>
              </w:rPr>
            </w:pPr>
          </w:p>
        </w:tc>
        <w:tc>
          <w:tcPr>
            <w:tcW w:w="2710" w:type="dxa"/>
            <w:tcBorders>
              <w:top w:val="nil"/>
              <w:left w:val="single" w:sz="8" w:space="0" w:color="auto"/>
              <w:bottom w:val="single" w:sz="8" w:space="0" w:color="auto"/>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5.140.836,22 </w:t>
            </w:r>
          </w:p>
        </w:tc>
        <w:tc>
          <w:tcPr>
            <w:tcW w:w="1781" w:type="dxa"/>
            <w:tcBorders>
              <w:top w:val="nil"/>
              <w:left w:val="nil"/>
              <w:bottom w:val="single" w:sz="8" w:space="0" w:color="auto"/>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w:t>
            </w:r>
          </w:p>
        </w:tc>
        <w:tc>
          <w:tcPr>
            <w:tcW w:w="1817" w:type="dxa"/>
            <w:tcBorders>
              <w:top w:val="nil"/>
              <w:left w:val="nil"/>
              <w:bottom w:val="single" w:sz="8" w:space="0" w:color="auto"/>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976.277,93 </w:t>
            </w: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000000" w:fill="FFFF00"/>
            <w:noWrap/>
            <w:vAlign w:val="bottom"/>
            <w:hideMark/>
          </w:tcPr>
          <w:p w:rsidR="00034B5F" w:rsidRPr="00034B5F" w:rsidRDefault="00034B5F" w:rsidP="00034B5F">
            <w:pPr>
              <w:rPr>
                <w:b/>
                <w:bCs/>
                <w:sz w:val="16"/>
                <w:szCs w:val="16"/>
              </w:rPr>
            </w:pPr>
            <w:r w:rsidRPr="00034B5F">
              <w:rPr>
                <w:b/>
                <w:bCs/>
                <w:sz w:val="16"/>
                <w:szCs w:val="16"/>
              </w:rPr>
              <w:t xml:space="preserve">            2.039.038,05 </w:t>
            </w: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r w:rsidR="00034B5F" w:rsidRPr="00034B5F" w:rsidTr="00034B5F">
        <w:trPr>
          <w:trHeight w:val="240"/>
        </w:trPr>
        <w:tc>
          <w:tcPr>
            <w:tcW w:w="76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2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2710"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781" w:type="dxa"/>
            <w:tcBorders>
              <w:top w:val="nil"/>
              <w:left w:val="single" w:sz="8" w:space="0" w:color="auto"/>
              <w:bottom w:val="single" w:sz="8" w:space="0" w:color="auto"/>
              <w:right w:val="single" w:sz="8" w:space="0" w:color="auto"/>
            </w:tcBorders>
            <w:shd w:val="clear" w:color="auto" w:fill="auto"/>
            <w:noWrap/>
            <w:vAlign w:val="bottom"/>
            <w:hideMark/>
          </w:tcPr>
          <w:p w:rsidR="00034B5F" w:rsidRPr="00034B5F" w:rsidRDefault="00034B5F" w:rsidP="00034B5F">
            <w:pPr>
              <w:rPr>
                <w:b/>
                <w:bCs/>
                <w:sz w:val="16"/>
                <w:szCs w:val="16"/>
              </w:rPr>
            </w:pPr>
            <w:r w:rsidRPr="00034B5F">
              <w:rPr>
                <w:b/>
                <w:bCs/>
                <w:sz w:val="16"/>
                <w:szCs w:val="16"/>
              </w:rPr>
              <w:t xml:space="preserve">   </w:t>
            </w:r>
          </w:p>
        </w:tc>
        <w:tc>
          <w:tcPr>
            <w:tcW w:w="1817"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5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43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c>
          <w:tcPr>
            <w:tcW w:w="1376" w:type="dxa"/>
            <w:tcBorders>
              <w:top w:val="nil"/>
              <w:left w:val="nil"/>
              <w:bottom w:val="nil"/>
              <w:right w:val="nil"/>
            </w:tcBorders>
            <w:shd w:val="clear" w:color="auto" w:fill="auto"/>
            <w:noWrap/>
            <w:vAlign w:val="bottom"/>
            <w:hideMark/>
          </w:tcPr>
          <w:p w:rsidR="00034B5F" w:rsidRPr="00034B5F" w:rsidRDefault="00034B5F" w:rsidP="00034B5F">
            <w:pPr>
              <w:rPr>
                <w:sz w:val="16"/>
                <w:szCs w:val="16"/>
              </w:rPr>
            </w:pPr>
          </w:p>
        </w:tc>
      </w:tr>
    </w:tbl>
    <w:p w:rsidR="00C61ADD" w:rsidRDefault="00C61ADD"/>
    <w:p w:rsidR="00C61ADD" w:rsidRDefault="00C61ADD"/>
    <w:p w:rsidR="00C61ADD" w:rsidRDefault="00C61ADD"/>
    <w:p w:rsidR="00991F70" w:rsidRDefault="00991F70"/>
    <w:p w:rsidR="00C61ADD" w:rsidRDefault="00C61ADD"/>
    <w:p w:rsidR="00C61ADD" w:rsidRDefault="00C61ADD"/>
    <w:p w:rsidR="00C61ADD" w:rsidRDefault="00C61ADD"/>
    <w:p w:rsidR="00E90376" w:rsidRDefault="00E90376" w:rsidP="00E90376">
      <w:pPr>
        <w:autoSpaceDE w:val="0"/>
        <w:autoSpaceDN w:val="0"/>
        <w:adjustRightInd w:val="0"/>
        <w:ind w:right="-2"/>
        <w:contextualSpacing/>
        <w:jc w:val="both"/>
        <w:rPr>
          <w:rFonts w:ascii="Arial" w:hAnsi="Arial" w:cs="Arial"/>
          <w:sz w:val="20"/>
        </w:rPr>
      </w:pPr>
    </w:p>
    <w:p w:rsidR="00E90376" w:rsidRDefault="00991F70" w:rsidP="00E90376">
      <w:pPr>
        <w:autoSpaceDE w:val="0"/>
        <w:autoSpaceDN w:val="0"/>
        <w:adjustRightInd w:val="0"/>
        <w:ind w:right="-2"/>
        <w:contextualSpacing/>
        <w:jc w:val="both"/>
      </w:pPr>
      <w:r>
        <w:rPr>
          <w:rFonts w:ascii="Arial" w:hAnsi="Arial" w:cs="Arial"/>
          <w:sz w:val="20"/>
        </w:rPr>
        <w:t>Le</w:t>
      </w:r>
      <w:r w:rsidR="00E90376" w:rsidRPr="00740D2E">
        <w:rPr>
          <w:rFonts w:ascii="Arial" w:hAnsi="Arial" w:cs="Arial"/>
          <w:sz w:val="20"/>
        </w:rPr>
        <w:t xml:space="preserve"> spese d’investimento</w:t>
      </w:r>
      <w:r w:rsidR="00B03B76" w:rsidRPr="00B03B76">
        <w:rPr>
          <w:rFonts w:ascii="Arial" w:hAnsi="Arial" w:cs="Arial"/>
          <w:sz w:val="20"/>
        </w:rPr>
        <w:t xml:space="preserve"> </w:t>
      </w:r>
      <w:r w:rsidR="00B03B76">
        <w:rPr>
          <w:rFonts w:ascii="Arial" w:hAnsi="Arial" w:cs="Arial"/>
          <w:sz w:val="20"/>
        </w:rPr>
        <w:t>sono state iscritte in relazione</w:t>
      </w:r>
      <w:r w:rsidR="00B03B76">
        <w:rPr>
          <w:rFonts w:ascii="Arial" w:hAnsi="Arial" w:cs="Arial"/>
          <w:sz w:val="20"/>
        </w:rPr>
        <w:t xml:space="preserve"> al </w:t>
      </w:r>
      <w:r>
        <w:rPr>
          <w:rFonts w:ascii="Arial" w:hAnsi="Arial" w:cs="Arial"/>
          <w:sz w:val="20"/>
        </w:rPr>
        <w:t xml:space="preserve"> disposto del principio della competenza potenziata che stabilisce che </w:t>
      </w:r>
      <w:r w:rsidR="00E90376" w:rsidRPr="00740D2E">
        <w:rPr>
          <w:rFonts w:ascii="Arial" w:hAnsi="Arial" w:cs="Arial"/>
          <w:sz w:val="20"/>
        </w:rPr>
        <w:t xml:space="preserve"> la copertura finanziaria deve sussistere fin dal momento dell’attivazione del primo impegno con riferimento all’importo</w:t>
      </w:r>
      <w:r>
        <w:rPr>
          <w:rFonts w:ascii="Arial" w:hAnsi="Arial" w:cs="Arial"/>
          <w:sz w:val="20"/>
        </w:rPr>
        <w:t xml:space="preserve"> complessivo dell’investimento </w:t>
      </w:r>
      <w:r w:rsidR="00B03B76">
        <w:rPr>
          <w:rFonts w:ascii="Arial" w:hAnsi="Arial" w:cs="Arial"/>
          <w:sz w:val="20"/>
        </w:rPr>
        <w:t xml:space="preserve"> </w:t>
      </w:r>
    </w:p>
    <w:p w:rsidR="00C61ADD" w:rsidRDefault="00C61ADD"/>
    <w:p w:rsidR="00D4242C" w:rsidRDefault="00D4242C"/>
    <w:p w:rsidR="00D4242C" w:rsidRPr="003B5FE4" w:rsidRDefault="00D4242C" w:rsidP="00D4242C">
      <w:pPr>
        <w:autoSpaceDE w:val="0"/>
        <w:autoSpaceDN w:val="0"/>
        <w:adjustRightInd w:val="0"/>
        <w:ind w:right="-2"/>
        <w:contextualSpacing/>
        <w:jc w:val="both"/>
        <w:rPr>
          <w:rFonts w:ascii="Arial" w:hAnsi="Arial" w:cs="Arial"/>
          <w:sz w:val="20"/>
        </w:rPr>
      </w:pPr>
      <w:r>
        <w:rPr>
          <w:rFonts w:ascii="Arial" w:hAnsi="Arial" w:cs="Arial"/>
          <w:b/>
          <w:sz w:val="20"/>
        </w:rPr>
        <w:t>.</w:t>
      </w:r>
      <w:r w:rsidRPr="003B5FE4">
        <w:rPr>
          <w:rFonts w:ascii="Arial" w:hAnsi="Arial" w:cs="Arial"/>
          <w:b/>
          <w:sz w:val="20"/>
        </w:rPr>
        <w:t xml:space="preserve"> </w:t>
      </w:r>
      <w:r w:rsidRPr="003B5FE4">
        <w:rPr>
          <w:rFonts w:ascii="Arial" w:hAnsi="Arial" w:cs="Arial"/>
          <w:sz w:val="20"/>
        </w:rPr>
        <w:t>Non risultano garanzie principali o sussidiarie prestate dall’ente a favore di enti o di altri soggetti, pubblici o privati.</w:t>
      </w:r>
    </w:p>
    <w:p w:rsidR="00D4242C" w:rsidRPr="003B5FE4" w:rsidRDefault="00D4242C" w:rsidP="00D4242C">
      <w:pPr>
        <w:autoSpaceDE w:val="0"/>
        <w:autoSpaceDN w:val="0"/>
        <w:adjustRightInd w:val="0"/>
        <w:ind w:right="-2"/>
        <w:contextualSpacing/>
        <w:jc w:val="both"/>
        <w:rPr>
          <w:rFonts w:ascii="Arial" w:hAnsi="Arial" w:cs="Arial"/>
          <w:sz w:val="20"/>
        </w:rPr>
      </w:pPr>
    </w:p>
    <w:p w:rsidR="00D4242C" w:rsidRPr="003B5FE4" w:rsidRDefault="00D4242C" w:rsidP="00D4242C">
      <w:pPr>
        <w:autoSpaceDE w:val="0"/>
        <w:autoSpaceDN w:val="0"/>
        <w:adjustRightInd w:val="0"/>
        <w:ind w:right="-2"/>
        <w:contextualSpacing/>
        <w:jc w:val="both"/>
        <w:rPr>
          <w:rFonts w:ascii="Arial" w:hAnsi="Arial" w:cs="Arial"/>
          <w:sz w:val="20"/>
        </w:rPr>
      </w:pPr>
    </w:p>
    <w:p w:rsidR="00D4242C" w:rsidRPr="003B5FE4" w:rsidRDefault="00D4242C" w:rsidP="00D4242C">
      <w:pPr>
        <w:autoSpaceDE w:val="0"/>
        <w:autoSpaceDN w:val="0"/>
        <w:adjustRightInd w:val="0"/>
        <w:ind w:right="-2"/>
        <w:contextualSpacing/>
        <w:jc w:val="both"/>
        <w:rPr>
          <w:rFonts w:ascii="Arial" w:hAnsi="Arial" w:cs="Arial"/>
          <w:sz w:val="20"/>
        </w:rPr>
      </w:pPr>
    </w:p>
    <w:p w:rsidR="00D4242C" w:rsidRPr="003B5FE4" w:rsidRDefault="00D4242C" w:rsidP="00D4242C">
      <w:pPr>
        <w:autoSpaceDE w:val="0"/>
        <w:autoSpaceDN w:val="0"/>
        <w:adjustRightInd w:val="0"/>
        <w:ind w:right="-2"/>
        <w:contextualSpacing/>
        <w:jc w:val="both"/>
        <w:rPr>
          <w:rFonts w:ascii="Arial" w:hAnsi="Arial" w:cs="Arial"/>
          <w:sz w:val="20"/>
        </w:rPr>
      </w:pPr>
      <w:r w:rsidRPr="003B5FE4">
        <w:rPr>
          <w:rFonts w:ascii="Arial" w:hAnsi="Arial" w:cs="Arial"/>
          <w:b/>
          <w:sz w:val="20"/>
        </w:rPr>
        <w:t xml:space="preserve"> </w:t>
      </w:r>
      <w:r w:rsidRPr="003B5FE4">
        <w:rPr>
          <w:rFonts w:ascii="Arial" w:hAnsi="Arial" w:cs="Arial"/>
          <w:sz w:val="20"/>
        </w:rPr>
        <w:t>Non sono stati attivati contratti relativi a strumenti di finanza derivata.</w:t>
      </w:r>
    </w:p>
    <w:p w:rsidR="00D4242C" w:rsidRPr="003B5FE4" w:rsidRDefault="00D4242C" w:rsidP="00D4242C">
      <w:pPr>
        <w:autoSpaceDE w:val="0"/>
        <w:autoSpaceDN w:val="0"/>
        <w:adjustRightInd w:val="0"/>
        <w:ind w:right="-2"/>
        <w:contextualSpacing/>
        <w:jc w:val="both"/>
        <w:rPr>
          <w:rFonts w:ascii="Arial" w:hAnsi="Arial" w:cs="Arial"/>
          <w:sz w:val="20"/>
        </w:rPr>
      </w:pPr>
    </w:p>
    <w:p w:rsidR="00516330" w:rsidRDefault="00516330"/>
    <w:p w:rsidR="00B03B76" w:rsidRDefault="00B03B76"/>
    <w:p w:rsidR="00B03B76" w:rsidRDefault="00B03B76"/>
    <w:p w:rsidR="00B03B76" w:rsidRDefault="00B03B76"/>
    <w:p w:rsidR="00B03B76" w:rsidRDefault="00B03B76"/>
    <w:p w:rsidR="00B03B76" w:rsidRDefault="00B03B76"/>
    <w:p w:rsidR="00B03B76" w:rsidRDefault="00B03B76"/>
    <w:p w:rsidR="00D4242C" w:rsidRPr="005E02C2" w:rsidRDefault="00D4242C" w:rsidP="00D4242C">
      <w:pPr>
        <w:autoSpaceDE w:val="0"/>
        <w:autoSpaceDN w:val="0"/>
        <w:adjustRightInd w:val="0"/>
        <w:ind w:right="-2"/>
        <w:contextualSpacing/>
        <w:jc w:val="both"/>
        <w:rPr>
          <w:rFonts w:ascii="Arial" w:hAnsi="Arial" w:cs="Arial"/>
          <w:b/>
          <w:sz w:val="20"/>
          <w:szCs w:val="22"/>
        </w:rPr>
      </w:pPr>
      <w:r w:rsidRPr="005E02C2">
        <w:rPr>
          <w:rFonts w:ascii="Arial" w:hAnsi="Arial" w:cs="Arial"/>
          <w:b/>
          <w:sz w:val="20"/>
          <w:szCs w:val="22"/>
        </w:rPr>
        <w:lastRenderedPageBreak/>
        <w:t>Elenco dei propri enti ed organismi strumentali</w:t>
      </w:r>
    </w:p>
    <w:p w:rsidR="00D4242C" w:rsidRPr="005E02C2" w:rsidRDefault="00D4242C" w:rsidP="00D4242C">
      <w:pPr>
        <w:autoSpaceDE w:val="0"/>
        <w:autoSpaceDN w:val="0"/>
        <w:adjustRightInd w:val="0"/>
        <w:ind w:right="-2"/>
        <w:contextualSpacing/>
        <w:jc w:val="both"/>
        <w:rPr>
          <w:rFonts w:ascii="Arial" w:hAnsi="Arial" w:cs="Arial"/>
          <w:sz w:val="14"/>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551"/>
      </w:tblGrid>
      <w:tr w:rsidR="00D4242C" w:rsidRPr="000A1BB1" w:rsidTr="004D24FB">
        <w:tc>
          <w:tcPr>
            <w:tcW w:w="7196"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ORGANISMI STRUMENTALI</w:t>
            </w:r>
            <w:r w:rsidRPr="000A1BB1">
              <w:rPr>
                <w:rStyle w:val="Rimandonotaapidipagina"/>
                <w:rFonts w:ascii="Arial" w:hAnsi="Arial" w:cs="Arial"/>
                <w:b/>
                <w:color w:val="FFFFFF"/>
                <w:sz w:val="20"/>
              </w:rPr>
              <w:footnoteReference w:id="1"/>
            </w:r>
          </w:p>
        </w:tc>
        <w:tc>
          <w:tcPr>
            <w:tcW w:w="2551" w:type="dxa"/>
            <w:shd w:val="clear" w:color="auto" w:fill="17365D"/>
          </w:tcPr>
          <w:p w:rsidR="00D4242C" w:rsidRPr="000A1BB1" w:rsidRDefault="00D4242C" w:rsidP="004D24FB">
            <w:pPr>
              <w:spacing w:before="120" w:after="120"/>
              <w:jc w:val="center"/>
              <w:rPr>
                <w:rFonts w:ascii="Arial" w:hAnsi="Arial" w:cs="Arial"/>
                <w:b/>
                <w:color w:val="FFFFFF"/>
                <w:sz w:val="20"/>
              </w:rPr>
            </w:pPr>
            <w:r>
              <w:rPr>
                <w:rFonts w:ascii="Arial" w:hAnsi="Arial" w:cs="Arial"/>
                <w:b/>
                <w:color w:val="FFFFFF"/>
                <w:sz w:val="20"/>
              </w:rPr>
              <w:t>SITO INTERNET</w:t>
            </w:r>
          </w:p>
        </w:tc>
      </w:tr>
      <w:tr w:rsidR="00D4242C" w:rsidRPr="000A1BB1" w:rsidTr="004D24FB">
        <w:tc>
          <w:tcPr>
            <w:tcW w:w="7196" w:type="dxa"/>
            <w:shd w:val="clear" w:color="auto" w:fill="auto"/>
          </w:tcPr>
          <w:p w:rsidR="00D4242C" w:rsidRPr="000A1BB1" w:rsidRDefault="00D4242C" w:rsidP="004D24FB">
            <w:pPr>
              <w:spacing w:before="120" w:after="120"/>
              <w:rPr>
                <w:rFonts w:ascii="Arial" w:hAnsi="Arial" w:cs="Arial"/>
                <w:sz w:val="20"/>
              </w:rPr>
            </w:pPr>
          </w:p>
        </w:tc>
        <w:tc>
          <w:tcPr>
            <w:tcW w:w="2551" w:type="dxa"/>
          </w:tcPr>
          <w:p w:rsidR="00D4242C" w:rsidRPr="000A1BB1" w:rsidRDefault="00D4242C" w:rsidP="004D24FB">
            <w:pPr>
              <w:spacing w:before="120" w:after="120"/>
              <w:rPr>
                <w:rFonts w:ascii="Arial" w:hAnsi="Arial" w:cs="Arial"/>
                <w:sz w:val="20"/>
              </w:rPr>
            </w:pPr>
          </w:p>
        </w:tc>
      </w:tr>
    </w:tbl>
    <w:p w:rsidR="00D4242C" w:rsidRPr="000A1BB1" w:rsidRDefault="00D4242C" w:rsidP="00D4242C">
      <w:pPr>
        <w:pStyle w:val="NormaleWeb"/>
        <w:spacing w:before="0" w:beforeAutospacing="0" w:after="0" w:afterAutospacing="0"/>
        <w:rPr>
          <w:rFonts w:ascii="Arial" w:hAnsi="Arial" w:cs="Arial"/>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551"/>
      </w:tblGrid>
      <w:tr w:rsidR="00D4242C" w:rsidRPr="000A1BB1" w:rsidTr="004D24FB">
        <w:tc>
          <w:tcPr>
            <w:tcW w:w="7196"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ENTI STRUMENTALI CONTROLLATI</w:t>
            </w:r>
            <w:r w:rsidRPr="000A1BB1">
              <w:rPr>
                <w:rStyle w:val="Rimandonotaapidipagina"/>
                <w:rFonts w:ascii="Arial" w:hAnsi="Arial" w:cs="Arial"/>
                <w:b/>
                <w:color w:val="FFFFFF"/>
                <w:sz w:val="20"/>
              </w:rPr>
              <w:footnoteReference w:id="2"/>
            </w:r>
          </w:p>
        </w:tc>
        <w:tc>
          <w:tcPr>
            <w:tcW w:w="2551" w:type="dxa"/>
            <w:shd w:val="clear" w:color="auto" w:fill="17365D"/>
          </w:tcPr>
          <w:p w:rsidR="00D4242C" w:rsidRPr="000A1BB1" w:rsidRDefault="00D4242C" w:rsidP="004D24FB">
            <w:pPr>
              <w:spacing w:before="120" w:after="120"/>
              <w:jc w:val="center"/>
              <w:rPr>
                <w:rFonts w:ascii="Arial" w:hAnsi="Arial" w:cs="Arial"/>
                <w:b/>
                <w:color w:val="FFFFFF"/>
                <w:sz w:val="20"/>
              </w:rPr>
            </w:pPr>
            <w:r>
              <w:rPr>
                <w:rFonts w:ascii="Arial" w:hAnsi="Arial" w:cs="Arial"/>
                <w:b/>
                <w:color w:val="FFFFFF"/>
                <w:sz w:val="20"/>
              </w:rPr>
              <w:t>SITO INTERNET</w:t>
            </w:r>
          </w:p>
        </w:tc>
      </w:tr>
      <w:tr w:rsidR="00D4242C" w:rsidRPr="000A1BB1" w:rsidTr="004D24FB">
        <w:tc>
          <w:tcPr>
            <w:tcW w:w="7196" w:type="dxa"/>
            <w:shd w:val="clear" w:color="auto" w:fill="auto"/>
          </w:tcPr>
          <w:p w:rsidR="00D4242C" w:rsidRPr="000A1BB1" w:rsidRDefault="00D4242C" w:rsidP="004D24FB">
            <w:pPr>
              <w:spacing w:before="120" w:after="120"/>
              <w:rPr>
                <w:rFonts w:ascii="Arial" w:hAnsi="Arial" w:cs="Arial"/>
                <w:sz w:val="20"/>
              </w:rPr>
            </w:pPr>
            <w:r>
              <w:rPr>
                <w:rFonts w:ascii="Arial" w:hAnsi="Arial" w:cs="Arial"/>
                <w:sz w:val="20"/>
              </w:rPr>
              <w:t>FONDAZIONE BIOTECA</w:t>
            </w:r>
          </w:p>
        </w:tc>
        <w:tc>
          <w:tcPr>
            <w:tcW w:w="2551" w:type="dxa"/>
          </w:tcPr>
          <w:p w:rsidR="00D4242C" w:rsidRPr="000A1BB1" w:rsidRDefault="00D4242C" w:rsidP="004D24FB">
            <w:pPr>
              <w:spacing w:before="120" w:after="120"/>
              <w:rPr>
                <w:rFonts w:ascii="Arial" w:hAnsi="Arial" w:cs="Arial"/>
                <w:sz w:val="20"/>
              </w:rPr>
            </w:pPr>
          </w:p>
        </w:tc>
      </w:tr>
    </w:tbl>
    <w:p w:rsidR="00D4242C" w:rsidRPr="000A1BB1" w:rsidRDefault="00D4242C" w:rsidP="00D4242C">
      <w:pPr>
        <w:autoSpaceDE w:val="0"/>
        <w:autoSpaceDN w:val="0"/>
        <w:adjustRightInd w:val="0"/>
        <w:ind w:right="-2"/>
        <w:contextualSpacing/>
        <w:jc w:val="both"/>
        <w:rPr>
          <w:rFonts w:ascii="Arial" w:hAnsi="Arial" w:cs="Arial"/>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4"/>
        <w:gridCol w:w="1701"/>
        <w:gridCol w:w="1135"/>
      </w:tblGrid>
      <w:tr w:rsidR="00D4242C" w:rsidRPr="000A1BB1" w:rsidTr="004D24FB">
        <w:tc>
          <w:tcPr>
            <w:tcW w:w="4786"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ENTI STRUMENTALI PARTECIPATI</w:t>
            </w:r>
            <w:r w:rsidRPr="000A1BB1">
              <w:rPr>
                <w:rStyle w:val="Rimandonotaapidipagina"/>
                <w:rFonts w:ascii="Arial" w:hAnsi="Arial" w:cs="Arial"/>
                <w:b/>
                <w:color w:val="FFFFFF"/>
                <w:sz w:val="20"/>
              </w:rPr>
              <w:footnoteReference w:id="3"/>
            </w:r>
          </w:p>
        </w:tc>
        <w:tc>
          <w:tcPr>
            <w:tcW w:w="1984"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Valore di attribuzione del patrimonio netto</w:t>
            </w:r>
          </w:p>
        </w:tc>
        <w:tc>
          <w:tcPr>
            <w:tcW w:w="1701"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SITO INTERNET</w:t>
            </w:r>
          </w:p>
        </w:tc>
        <w:tc>
          <w:tcPr>
            <w:tcW w:w="1135"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BILANCI SU SITO</w:t>
            </w:r>
          </w:p>
        </w:tc>
      </w:tr>
      <w:tr w:rsidR="00D4242C" w:rsidRPr="000A1BB1" w:rsidTr="004D24FB">
        <w:tc>
          <w:tcPr>
            <w:tcW w:w="4786" w:type="dxa"/>
            <w:shd w:val="clear" w:color="auto" w:fill="auto"/>
          </w:tcPr>
          <w:p w:rsidR="00D4242C" w:rsidRPr="000A1BB1" w:rsidRDefault="00D4242C" w:rsidP="004D24FB">
            <w:pPr>
              <w:spacing w:before="120" w:after="120"/>
              <w:rPr>
                <w:rFonts w:ascii="Arial" w:hAnsi="Arial" w:cs="Arial"/>
                <w:sz w:val="20"/>
              </w:rPr>
            </w:pPr>
            <w:r>
              <w:rPr>
                <w:rFonts w:ascii="Arial" w:hAnsi="Arial" w:cs="Arial"/>
                <w:sz w:val="20"/>
              </w:rPr>
              <w:t>CONSORZIO TURISTICO COSTIERA SULCITANA</w:t>
            </w:r>
          </w:p>
        </w:tc>
        <w:tc>
          <w:tcPr>
            <w:tcW w:w="1984" w:type="dxa"/>
          </w:tcPr>
          <w:p w:rsidR="00D4242C" w:rsidRPr="000A1BB1" w:rsidRDefault="00D4242C" w:rsidP="004D24FB">
            <w:pPr>
              <w:spacing w:before="120" w:after="120"/>
              <w:rPr>
                <w:rFonts w:ascii="Arial" w:hAnsi="Arial" w:cs="Arial"/>
                <w:sz w:val="20"/>
              </w:rPr>
            </w:pPr>
          </w:p>
        </w:tc>
        <w:tc>
          <w:tcPr>
            <w:tcW w:w="1701" w:type="dxa"/>
          </w:tcPr>
          <w:p w:rsidR="00D4242C" w:rsidRPr="000A1BB1" w:rsidRDefault="00D4242C" w:rsidP="004D24FB">
            <w:pPr>
              <w:spacing w:before="120" w:after="120"/>
              <w:rPr>
                <w:rFonts w:ascii="Arial" w:hAnsi="Arial" w:cs="Arial"/>
                <w:sz w:val="20"/>
              </w:rPr>
            </w:pPr>
            <w:r>
              <w:rPr>
                <w:rFonts w:ascii="Arial" w:hAnsi="Arial" w:cs="Arial"/>
                <w:sz w:val="20"/>
              </w:rPr>
              <w:t>SI</w:t>
            </w:r>
          </w:p>
        </w:tc>
        <w:tc>
          <w:tcPr>
            <w:tcW w:w="1135" w:type="dxa"/>
          </w:tcPr>
          <w:p w:rsidR="00D4242C" w:rsidRPr="000A1BB1" w:rsidRDefault="00D4242C" w:rsidP="004D24FB">
            <w:pPr>
              <w:spacing w:before="120" w:after="120"/>
              <w:rPr>
                <w:rFonts w:ascii="Arial" w:hAnsi="Arial" w:cs="Arial"/>
                <w:sz w:val="20"/>
              </w:rPr>
            </w:pPr>
            <w:r>
              <w:rPr>
                <w:rFonts w:ascii="Arial" w:hAnsi="Arial" w:cs="Arial"/>
                <w:sz w:val="20"/>
              </w:rPr>
              <w:t>NO</w:t>
            </w:r>
          </w:p>
        </w:tc>
      </w:tr>
      <w:tr w:rsidR="00D4242C" w:rsidRPr="000A1BB1" w:rsidTr="004D24FB">
        <w:tc>
          <w:tcPr>
            <w:tcW w:w="4786" w:type="dxa"/>
            <w:shd w:val="clear" w:color="auto" w:fill="auto"/>
          </w:tcPr>
          <w:p w:rsidR="00D4242C" w:rsidRPr="000A1BB1" w:rsidRDefault="00D4242C" w:rsidP="004D24FB">
            <w:pPr>
              <w:spacing w:before="120" w:after="120"/>
              <w:rPr>
                <w:rFonts w:ascii="Arial" w:hAnsi="Arial" w:cs="Arial"/>
                <w:sz w:val="20"/>
              </w:rPr>
            </w:pPr>
            <w:r>
              <w:rPr>
                <w:rFonts w:ascii="Arial" w:hAnsi="Arial" w:cs="Arial"/>
                <w:sz w:val="20"/>
              </w:rPr>
              <w:t>CACIP</w:t>
            </w:r>
          </w:p>
        </w:tc>
        <w:tc>
          <w:tcPr>
            <w:tcW w:w="1984" w:type="dxa"/>
          </w:tcPr>
          <w:p w:rsidR="00D4242C" w:rsidRPr="000A1BB1" w:rsidRDefault="00D4242C" w:rsidP="004D24FB">
            <w:pPr>
              <w:spacing w:before="120" w:after="120"/>
              <w:rPr>
                <w:rFonts w:ascii="Arial" w:hAnsi="Arial" w:cs="Arial"/>
                <w:sz w:val="20"/>
              </w:rPr>
            </w:pPr>
          </w:p>
        </w:tc>
        <w:tc>
          <w:tcPr>
            <w:tcW w:w="1701" w:type="dxa"/>
          </w:tcPr>
          <w:p w:rsidR="00D4242C" w:rsidRPr="000A1BB1" w:rsidRDefault="00D4242C" w:rsidP="004D24FB">
            <w:pPr>
              <w:spacing w:before="120" w:after="120"/>
              <w:rPr>
                <w:rFonts w:ascii="Arial" w:hAnsi="Arial" w:cs="Arial"/>
                <w:sz w:val="20"/>
              </w:rPr>
            </w:pPr>
            <w:r>
              <w:rPr>
                <w:rFonts w:ascii="Arial" w:hAnsi="Arial" w:cs="Arial"/>
                <w:sz w:val="20"/>
              </w:rPr>
              <w:t>WWW.CACIP.IT</w:t>
            </w:r>
          </w:p>
        </w:tc>
        <w:tc>
          <w:tcPr>
            <w:tcW w:w="1135" w:type="dxa"/>
          </w:tcPr>
          <w:p w:rsidR="00D4242C" w:rsidRPr="000A1BB1" w:rsidRDefault="00D4242C" w:rsidP="004D24FB">
            <w:pPr>
              <w:spacing w:before="120" w:after="120"/>
              <w:rPr>
                <w:rFonts w:ascii="Arial" w:hAnsi="Arial" w:cs="Arial"/>
                <w:sz w:val="20"/>
              </w:rPr>
            </w:pPr>
            <w:r>
              <w:rPr>
                <w:rFonts w:ascii="Arial" w:hAnsi="Arial" w:cs="Arial"/>
                <w:sz w:val="20"/>
              </w:rPr>
              <w:t>SI</w:t>
            </w:r>
          </w:p>
        </w:tc>
      </w:tr>
      <w:tr w:rsidR="00D4242C" w:rsidRPr="000A1BB1" w:rsidTr="004D24FB">
        <w:tc>
          <w:tcPr>
            <w:tcW w:w="4786" w:type="dxa"/>
            <w:shd w:val="clear" w:color="auto" w:fill="auto"/>
          </w:tcPr>
          <w:p w:rsidR="00D4242C" w:rsidRPr="000A1BB1" w:rsidRDefault="00D4242C" w:rsidP="004D24FB">
            <w:pPr>
              <w:spacing w:before="120" w:after="120"/>
              <w:rPr>
                <w:rFonts w:ascii="Arial" w:hAnsi="Arial" w:cs="Arial"/>
                <w:sz w:val="20"/>
              </w:rPr>
            </w:pPr>
          </w:p>
        </w:tc>
        <w:tc>
          <w:tcPr>
            <w:tcW w:w="1984" w:type="dxa"/>
          </w:tcPr>
          <w:p w:rsidR="00D4242C" w:rsidRPr="000A1BB1" w:rsidRDefault="00D4242C" w:rsidP="004D24FB">
            <w:pPr>
              <w:spacing w:before="120" w:after="120"/>
              <w:rPr>
                <w:rFonts w:ascii="Arial" w:hAnsi="Arial" w:cs="Arial"/>
                <w:sz w:val="20"/>
              </w:rPr>
            </w:pPr>
          </w:p>
        </w:tc>
        <w:tc>
          <w:tcPr>
            <w:tcW w:w="1701" w:type="dxa"/>
          </w:tcPr>
          <w:p w:rsidR="00D4242C" w:rsidRPr="000A1BB1" w:rsidRDefault="00D4242C" w:rsidP="004D24FB">
            <w:pPr>
              <w:spacing w:before="120" w:after="120"/>
              <w:rPr>
                <w:rFonts w:ascii="Arial" w:hAnsi="Arial" w:cs="Arial"/>
                <w:sz w:val="20"/>
              </w:rPr>
            </w:pPr>
          </w:p>
        </w:tc>
        <w:tc>
          <w:tcPr>
            <w:tcW w:w="1135" w:type="dxa"/>
          </w:tcPr>
          <w:p w:rsidR="00D4242C" w:rsidRPr="000A1BB1" w:rsidRDefault="00D4242C" w:rsidP="004D24FB">
            <w:pPr>
              <w:spacing w:before="120" w:after="120"/>
              <w:rPr>
                <w:rFonts w:ascii="Arial" w:hAnsi="Arial" w:cs="Arial"/>
                <w:sz w:val="20"/>
              </w:rPr>
            </w:pPr>
          </w:p>
        </w:tc>
      </w:tr>
    </w:tbl>
    <w:p w:rsidR="00D4242C" w:rsidRPr="005E02C2" w:rsidRDefault="00D4242C" w:rsidP="00D4242C">
      <w:pPr>
        <w:autoSpaceDE w:val="0"/>
        <w:autoSpaceDN w:val="0"/>
        <w:adjustRightInd w:val="0"/>
        <w:ind w:right="-2"/>
        <w:contextualSpacing/>
        <w:jc w:val="both"/>
        <w:rPr>
          <w:rFonts w:ascii="Arial" w:hAnsi="Arial" w:cs="Arial"/>
          <w:sz w:val="14"/>
          <w:szCs w:val="16"/>
        </w:rPr>
      </w:pPr>
    </w:p>
    <w:p w:rsidR="00D4242C" w:rsidRPr="005E02C2" w:rsidRDefault="00D4242C" w:rsidP="00D4242C">
      <w:pPr>
        <w:autoSpaceDE w:val="0"/>
        <w:autoSpaceDN w:val="0"/>
        <w:adjustRightInd w:val="0"/>
        <w:ind w:right="-2"/>
        <w:contextualSpacing/>
        <w:jc w:val="both"/>
        <w:rPr>
          <w:rFonts w:ascii="Arial" w:hAnsi="Arial" w:cs="Arial"/>
          <w:sz w:val="14"/>
          <w:szCs w:val="16"/>
        </w:rPr>
      </w:pPr>
    </w:p>
    <w:p w:rsidR="00D4242C" w:rsidRPr="005E02C2" w:rsidRDefault="00D4242C" w:rsidP="00D4242C">
      <w:pPr>
        <w:autoSpaceDE w:val="0"/>
        <w:autoSpaceDN w:val="0"/>
        <w:adjustRightInd w:val="0"/>
        <w:ind w:right="-2"/>
        <w:contextualSpacing/>
        <w:jc w:val="both"/>
        <w:rPr>
          <w:rFonts w:ascii="Arial" w:hAnsi="Arial" w:cs="Arial"/>
          <w:b/>
          <w:sz w:val="20"/>
          <w:szCs w:val="22"/>
        </w:rPr>
      </w:pPr>
      <w:r w:rsidRPr="005E02C2">
        <w:rPr>
          <w:rFonts w:ascii="Arial" w:hAnsi="Arial" w:cs="Arial"/>
          <w:b/>
          <w:sz w:val="20"/>
          <w:szCs w:val="22"/>
        </w:rPr>
        <w:t>8. Elenco delle partecipazioni possedute con l’indicazione della relativa quota percentuale</w:t>
      </w:r>
    </w:p>
    <w:p w:rsidR="00D4242C" w:rsidRPr="005E02C2" w:rsidRDefault="00D4242C" w:rsidP="00D4242C">
      <w:pPr>
        <w:autoSpaceDE w:val="0"/>
        <w:autoSpaceDN w:val="0"/>
        <w:adjustRightInd w:val="0"/>
        <w:ind w:right="-2"/>
        <w:contextualSpacing/>
        <w:jc w:val="both"/>
        <w:rPr>
          <w:rFonts w:ascii="Arial" w:hAnsi="Arial" w:cs="Arial"/>
          <w:sz w:val="14"/>
          <w:szCs w:val="16"/>
        </w:rPr>
      </w:pPr>
    </w:p>
    <w:p w:rsidR="00D4242C" w:rsidRDefault="00D4242C" w:rsidP="00D4242C">
      <w:pPr>
        <w:autoSpaceDE w:val="0"/>
        <w:autoSpaceDN w:val="0"/>
        <w:adjustRightInd w:val="0"/>
        <w:ind w:right="-2"/>
        <w:contextualSpacing/>
        <w:jc w:val="both"/>
        <w:rPr>
          <w:rFonts w:ascii="Arial" w:hAnsi="Arial" w:cs="Arial"/>
          <w:sz w:val="20"/>
          <w:szCs w:val="22"/>
        </w:rPr>
      </w:pPr>
      <w:r>
        <w:rPr>
          <w:rFonts w:ascii="Arial" w:hAnsi="Arial" w:cs="Arial"/>
          <w:sz w:val="20"/>
          <w:szCs w:val="22"/>
        </w:rPr>
        <w:t xml:space="preserve">Alla data del 31.12.2017 </w:t>
      </w:r>
      <w:r w:rsidRPr="005E02C2">
        <w:rPr>
          <w:rFonts w:ascii="Arial" w:hAnsi="Arial" w:cs="Arial"/>
          <w:sz w:val="20"/>
          <w:szCs w:val="22"/>
        </w:rPr>
        <w:t xml:space="preserve"> il Comune possiede le seguenti partecipazioni dirette:</w:t>
      </w:r>
    </w:p>
    <w:p w:rsidR="00D4242C" w:rsidRDefault="00D4242C" w:rsidP="00D4242C">
      <w:pPr>
        <w:autoSpaceDE w:val="0"/>
        <w:autoSpaceDN w:val="0"/>
        <w:adjustRightInd w:val="0"/>
        <w:ind w:right="-2"/>
        <w:contextualSpacing/>
        <w:jc w:val="both"/>
        <w:rPr>
          <w:rFonts w:ascii="Arial" w:hAnsi="Arial" w:cs="Arial"/>
          <w:sz w:val="20"/>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552"/>
      </w:tblGrid>
      <w:tr w:rsidR="00D4242C" w:rsidRPr="000A1BB1" w:rsidTr="004D24FB">
        <w:tc>
          <w:tcPr>
            <w:tcW w:w="7196"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 xml:space="preserve">SOCIETA’ DI CAPITALI </w:t>
            </w:r>
            <w:r>
              <w:rPr>
                <w:rFonts w:ascii="Arial" w:hAnsi="Arial" w:cs="Arial"/>
                <w:b/>
                <w:color w:val="FFFFFF"/>
                <w:sz w:val="20"/>
              </w:rPr>
              <w:t>CONTROLLATE IN VIA DIRETTA</w:t>
            </w:r>
          </w:p>
        </w:tc>
        <w:tc>
          <w:tcPr>
            <w:tcW w:w="2552"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QUOTA DI PARTECIPAZIONE</w:t>
            </w:r>
          </w:p>
        </w:tc>
      </w:tr>
      <w:tr w:rsidR="00D4242C" w:rsidRPr="000A1BB1" w:rsidTr="004D24FB">
        <w:tc>
          <w:tcPr>
            <w:tcW w:w="7196" w:type="dxa"/>
            <w:shd w:val="clear" w:color="auto" w:fill="auto"/>
          </w:tcPr>
          <w:p w:rsidR="00D4242C" w:rsidRPr="000A1BB1" w:rsidRDefault="00D4242C" w:rsidP="004D24FB">
            <w:pPr>
              <w:spacing w:before="120" w:after="120"/>
              <w:rPr>
                <w:rFonts w:ascii="Arial" w:hAnsi="Arial" w:cs="Arial"/>
                <w:sz w:val="20"/>
              </w:rPr>
            </w:pPr>
            <w:proofErr w:type="spellStart"/>
            <w:r>
              <w:rPr>
                <w:rFonts w:ascii="Arial" w:hAnsi="Arial" w:cs="Arial"/>
                <w:sz w:val="20"/>
              </w:rPr>
              <w:t>Abbanoa</w:t>
            </w:r>
            <w:proofErr w:type="spellEnd"/>
            <w:r>
              <w:rPr>
                <w:rFonts w:ascii="Arial" w:hAnsi="Arial" w:cs="Arial"/>
                <w:sz w:val="20"/>
              </w:rPr>
              <w:t xml:space="preserve"> Spa – </w:t>
            </w:r>
            <w:hyperlink r:id="rId23" w:history="1">
              <w:r w:rsidRPr="0032426D">
                <w:rPr>
                  <w:rStyle w:val="Collegamentoipertestuale"/>
                  <w:rFonts w:ascii="Arial" w:hAnsi="Arial" w:cs="Arial"/>
                  <w:sz w:val="20"/>
                </w:rPr>
                <w:t>www.abbanoa.it</w:t>
              </w:r>
            </w:hyperlink>
            <w:r>
              <w:rPr>
                <w:rFonts w:ascii="Arial" w:hAnsi="Arial" w:cs="Arial"/>
                <w:sz w:val="20"/>
              </w:rPr>
              <w:t xml:space="preserve"> (bilanci sul sito)</w:t>
            </w:r>
          </w:p>
        </w:tc>
        <w:tc>
          <w:tcPr>
            <w:tcW w:w="2552" w:type="dxa"/>
            <w:shd w:val="clear" w:color="auto" w:fill="auto"/>
          </w:tcPr>
          <w:p w:rsidR="00D4242C" w:rsidRPr="000A1BB1" w:rsidRDefault="00D4242C" w:rsidP="004D24FB">
            <w:pPr>
              <w:spacing w:before="120" w:after="120"/>
              <w:jc w:val="center"/>
              <w:rPr>
                <w:rFonts w:ascii="Arial" w:hAnsi="Arial" w:cs="Arial"/>
                <w:sz w:val="20"/>
              </w:rPr>
            </w:pPr>
            <w:r>
              <w:rPr>
                <w:rFonts w:ascii="Arial" w:hAnsi="Arial" w:cs="Arial"/>
                <w:sz w:val="20"/>
              </w:rPr>
              <w:t>0,102571</w:t>
            </w:r>
          </w:p>
        </w:tc>
      </w:tr>
      <w:tr w:rsidR="00D4242C" w:rsidRPr="00CF4F6F" w:rsidTr="004D24FB">
        <w:tc>
          <w:tcPr>
            <w:tcW w:w="7196" w:type="dxa"/>
            <w:shd w:val="clear" w:color="auto" w:fill="auto"/>
          </w:tcPr>
          <w:p w:rsidR="00D4242C" w:rsidRPr="00CF4F6F" w:rsidRDefault="00D4242C" w:rsidP="004D24FB">
            <w:pPr>
              <w:spacing w:before="120" w:after="120"/>
              <w:rPr>
                <w:rFonts w:ascii="Arial" w:hAnsi="Arial" w:cs="Arial"/>
                <w:sz w:val="20"/>
              </w:rPr>
            </w:pPr>
            <w:r w:rsidRPr="00CF4F6F">
              <w:rPr>
                <w:rFonts w:ascii="Arial" w:hAnsi="Arial" w:cs="Arial"/>
                <w:sz w:val="20"/>
              </w:rPr>
              <w:t xml:space="preserve">EGAS  </w:t>
            </w:r>
            <w:hyperlink r:id="rId24" w:history="1">
              <w:r w:rsidRPr="00CF4F6F">
                <w:rPr>
                  <w:rStyle w:val="Collegamentoipertestuale"/>
                  <w:rFonts w:ascii="Arial" w:hAnsi="Arial" w:cs="Arial"/>
                  <w:sz w:val="20"/>
                </w:rPr>
                <w:t>www.egas.sardegna.it</w:t>
              </w:r>
            </w:hyperlink>
            <w:r>
              <w:rPr>
                <w:rFonts w:ascii="Arial" w:hAnsi="Arial" w:cs="Arial"/>
                <w:sz w:val="20"/>
              </w:rPr>
              <w:t xml:space="preserve"> (bilanci sul sito)</w:t>
            </w:r>
          </w:p>
        </w:tc>
        <w:tc>
          <w:tcPr>
            <w:tcW w:w="2552" w:type="dxa"/>
            <w:shd w:val="clear" w:color="auto" w:fill="auto"/>
          </w:tcPr>
          <w:p w:rsidR="00D4242C" w:rsidRPr="00CF4F6F" w:rsidRDefault="00D4242C" w:rsidP="004D24FB">
            <w:pPr>
              <w:spacing w:before="120" w:after="120"/>
              <w:jc w:val="center"/>
              <w:rPr>
                <w:rFonts w:ascii="Arial" w:hAnsi="Arial" w:cs="Arial"/>
                <w:sz w:val="20"/>
              </w:rPr>
            </w:pPr>
            <w:r>
              <w:rPr>
                <w:rFonts w:ascii="Arial" w:hAnsi="Arial" w:cs="Arial"/>
                <w:sz w:val="20"/>
              </w:rPr>
              <w:t>0,000030707</w:t>
            </w:r>
          </w:p>
        </w:tc>
      </w:tr>
      <w:tr w:rsidR="00D4242C" w:rsidRPr="00CF4F6F" w:rsidTr="004D24FB">
        <w:tc>
          <w:tcPr>
            <w:tcW w:w="7196" w:type="dxa"/>
            <w:shd w:val="clear" w:color="auto" w:fill="auto"/>
          </w:tcPr>
          <w:p w:rsidR="00D4242C" w:rsidRPr="00CF4F6F" w:rsidRDefault="00D4242C" w:rsidP="004D24FB">
            <w:pPr>
              <w:spacing w:before="120" w:after="120"/>
              <w:rPr>
                <w:rFonts w:ascii="Arial" w:hAnsi="Arial" w:cs="Arial"/>
                <w:sz w:val="20"/>
              </w:rPr>
            </w:pPr>
          </w:p>
        </w:tc>
        <w:tc>
          <w:tcPr>
            <w:tcW w:w="2552" w:type="dxa"/>
            <w:shd w:val="clear" w:color="auto" w:fill="auto"/>
          </w:tcPr>
          <w:p w:rsidR="00D4242C" w:rsidRPr="00CF4F6F" w:rsidRDefault="00D4242C" w:rsidP="004D24FB">
            <w:pPr>
              <w:spacing w:before="120" w:after="120"/>
              <w:jc w:val="center"/>
              <w:rPr>
                <w:rFonts w:ascii="Arial" w:hAnsi="Arial" w:cs="Arial"/>
                <w:sz w:val="20"/>
              </w:rPr>
            </w:pPr>
          </w:p>
        </w:tc>
      </w:tr>
      <w:tr w:rsidR="00D4242C" w:rsidRPr="000A1BB1" w:rsidTr="004D24FB">
        <w:tc>
          <w:tcPr>
            <w:tcW w:w="7196"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 xml:space="preserve">SOCIETA’ DI CAPITALI PARTECIPATE </w:t>
            </w:r>
            <w:r>
              <w:rPr>
                <w:rFonts w:ascii="Arial" w:hAnsi="Arial" w:cs="Arial"/>
                <w:b/>
                <w:color w:val="FFFFFF"/>
                <w:sz w:val="20"/>
              </w:rPr>
              <w:t>IN VIA INDIRETTA</w:t>
            </w:r>
          </w:p>
        </w:tc>
        <w:tc>
          <w:tcPr>
            <w:tcW w:w="2552" w:type="dxa"/>
            <w:shd w:val="clear" w:color="auto" w:fill="17365D"/>
          </w:tcPr>
          <w:p w:rsidR="00D4242C" w:rsidRPr="000A1BB1" w:rsidRDefault="00D4242C" w:rsidP="004D24FB">
            <w:pPr>
              <w:spacing w:before="120" w:after="120"/>
              <w:jc w:val="center"/>
              <w:rPr>
                <w:rFonts w:ascii="Arial" w:hAnsi="Arial" w:cs="Arial"/>
                <w:b/>
                <w:color w:val="FFFFFF"/>
                <w:sz w:val="20"/>
              </w:rPr>
            </w:pPr>
            <w:r w:rsidRPr="000A1BB1">
              <w:rPr>
                <w:rFonts w:ascii="Arial" w:hAnsi="Arial" w:cs="Arial"/>
                <w:b/>
                <w:color w:val="FFFFFF"/>
                <w:sz w:val="20"/>
              </w:rPr>
              <w:t>QUOTA DI PARTECIPAZIONE</w:t>
            </w:r>
          </w:p>
        </w:tc>
      </w:tr>
      <w:tr w:rsidR="00D4242C" w:rsidRPr="000A1BB1" w:rsidTr="004D24FB">
        <w:tc>
          <w:tcPr>
            <w:tcW w:w="7196" w:type="dxa"/>
            <w:shd w:val="clear" w:color="auto" w:fill="auto"/>
          </w:tcPr>
          <w:p w:rsidR="00D4242C" w:rsidRPr="000A1BB1" w:rsidRDefault="00D4242C" w:rsidP="004D24FB">
            <w:pPr>
              <w:spacing w:before="120" w:after="120"/>
              <w:rPr>
                <w:rFonts w:ascii="Arial" w:hAnsi="Arial" w:cs="Arial"/>
                <w:sz w:val="20"/>
              </w:rPr>
            </w:pPr>
            <w:r>
              <w:rPr>
                <w:rFonts w:ascii="Arial" w:hAnsi="Arial" w:cs="Arial"/>
                <w:sz w:val="20"/>
              </w:rPr>
              <w:lastRenderedPageBreak/>
              <w:t>TECNOCASIC SPA</w:t>
            </w:r>
          </w:p>
        </w:tc>
        <w:tc>
          <w:tcPr>
            <w:tcW w:w="2552" w:type="dxa"/>
            <w:shd w:val="clear" w:color="auto" w:fill="auto"/>
          </w:tcPr>
          <w:p w:rsidR="00D4242C" w:rsidRPr="000A1BB1" w:rsidRDefault="00D4242C" w:rsidP="004D24FB">
            <w:pPr>
              <w:spacing w:before="120" w:after="120"/>
              <w:jc w:val="center"/>
              <w:rPr>
                <w:rFonts w:ascii="Arial" w:hAnsi="Arial" w:cs="Arial"/>
                <w:sz w:val="20"/>
              </w:rPr>
            </w:pPr>
            <w:r>
              <w:rPr>
                <w:rFonts w:ascii="Arial" w:hAnsi="Arial" w:cs="Arial"/>
                <w:sz w:val="20"/>
              </w:rPr>
              <w:t>5</w:t>
            </w:r>
          </w:p>
        </w:tc>
      </w:tr>
      <w:tr w:rsidR="00D4242C" w:rsidRPr="000A1BB1" w:rsidTr="004D24FB">
        <w:tc>
          <w:tcPr>
            <w:tcW w:w="7196" w:type="dxa"/>
            <w:shd w:val="clear" w:color="auto" w:fill="auto"/>
          </w:tcPr>
          <w:p w:rsidR="00D4242C" w:rsidRPr="000A1BB1" w:rsidRDefault="00D4242C" w:rsidP="004D24FB">
            <w:pPr>
              <w:spacing w:before="120" w:after="120"/>
              <w:rPr>
                <w:rFonts w:ascii="Arial" w:hAnsi="Arial" w:cs="Arial"/>
                <w:sz w:val="20"/>
              </w:rPr>
            </w:pPr>
            <w:r>
              <w:rPr>
                <w:rFonts w:ascii="Arial" w:hAnsi="Arial" w:cs="Arial"/>
                <w:sz w:val="20"/>
              </w:rPr>
              <w:t>ZONA FRANCA SCPA</w:t>
            </w:r>
          </w:p>
        </w:tc>
        <w:tc>
          <w:tcPr>
            <w:tcW w:w="2552" w:type="dxa"/>
            <w:shd w:val="clear" w:color="auto" w:fill="auto"/>
          </w:tcPr>
          <w:p w:rsidR="00D4242C" w:rsidRPr="000A1BB1" w:rsidRDefault="00D4242C" w:rsidP="004D24FB">
            <w:pPr>
              <w:spacing w:before="120" w:after="120"/>
              <w:jc w:val="center"/>
              <w:rPr>
                <w:rFonts w:ascii="Arial" w:hAnsi="Arial" w:cs="Arial"/>
                <w:sz w:val="20"/>
              </w:rPr>
            </w:pPr>
            <w:r>
              <w:rPr>
                <w:rFonts w:ascii="Arial" w:hAnsi="Arial" w:cs="Arial"/>
                <w:sz w:val="20"/>
              </w:rPr>
              <w:t>2,5</w:t>
            </w:r>
          </w:p>
        </w:tc>
      </w:tr>
      <w:tr w:rsidR="00D4242C" w:rsidRPr="00CF4F6F" w:rsidTr="004D24FB">
        <w:tc>
          <w:tcPr>
            <w:tcW w:w="7196" w:type="dxa"/>
            <w:shd w:val="clear" w:color="auto" w:fill="auto"/>
          </w:tcPr>
          <w:p w:rsidR="00D4242C" w:rsidRPr="00CF4F6F" w:rsidRDefault="00D4242C" w:rsidP="004D24FB">
            <w:pPr>
              <w:spacing w:before="120" w:after="120"/>
              <w:rPr>
                <w:rFonts w:ascii="Arial" w:hAnsi="Arial" w:cs="Arial"/>
                <w:sz w:val="20"/>
                <w:lang w:val="en-US"/>
              </w:rPr>
            </w:pPr>
            <w:r w:rsidRPr="00CF4F6F">
              <w:rPr>
                <w:rFonts w:ascii="Arial" w:hAnsi="Arial" w:cs="Arial"/>
                <w:sz w:val="20"/>
                <w:lang w:val="en-US"/>
              </w:rPr>
              <w:t>FEDEER AND DOMESTIC SERVICE FDS SRL</w:t>
            </w:r>
          </w:p>
        </w:tc>
        <w:tc>
          <w:tcPr>
            <w:tcW w:w="2552" w:type="dxa"/>
            <w:shd w:val="clear" w:color="auto" w:fill="auto"/>
          </w:tcPr>
          <w:p w:rsidR="00D4242C" w:rsidRPr="00CF4F6F" w:rsidRDefault="00D4242C" w:rsidP="004D24FB">
            <w:pPr>
              <w:spacing w:before="120" w:after="120"/>
              <w:jc w:val="center"/>
              <w:rPr>
                <w:rFonts w:ascii="Arial" w:hAnsi="Arial" w:cs="Arial"/>
                <w:sz w:val="20"/>
                <w:lang w:val="en-US"/>
              </w:rPr>
            </w:pPr>
            <w:r>
              <w:rPr>
                <w:rFonts w:ascii="Arial" w:hAnsi="Arial" w:cs="Arial"/>
                <w:sz w:val="20"/>
                <w:lang w:val="en-US"/>
              </w:rPr>
              <w:t>1,245</w:t>
            </w:r>
          </w:p>
        </w:tc>
      </w:tr>
      <w:tr w:rsidR="00D4242C" w:rsidRPr="00CF4F6F" w:rsidTr="004D24FB">
        <w:tc>
          <w:tcPr>
            <w:tcW w:w="7196" w:type="dxa"/>
            <w:shd w:val="clear" w:color="auto" w:fill="auto"/>
          </w:tcPr>
          <w:p w:rsidR="00D4242C" w:rsidRPr="00CF4F6F" w:rsidRDefault="00D4242C" w:rsidP="004D24FB">
            <w:pPr>
              <w:spacing w:before="120" w:after="120"/>
              <w:rPr>
                <w:rFonts w:ascii="Arial" w:hAnsi="Arial" w:cs="Arial"/>
                <w:sz w:val="20"/>
              </w:rPr>
            </w:pPr>
            <w:r w:rsidRPr="00CF4F6F">
              <w:rPr>
                <w:rFonts w:ascii="Arial" w:hAnsi="Arial" w:cs="Arial"/>
                <w:sz w:val="20"/>
              </w:rPr>
              <w:t>C.I.C.T CAGLIARI</w:t>
            </w:r>
          </w:p>
        </w:tc>
        <w:tc>
          <w:tcPr>
            <w:tcW w:w="2552" w:type="dxa"/>
            <w:shd w:val="clear" w:color="auto" w:fill="auto"/>
          </w:tcPr>
          <w:p w:rsidR="00D4242C" w:rsidRPr="00CF4F6F" w:rsidRDefault="00D4242C" w:rsidP="004D24FB">
            <w:pPr>
              <w:spacing w:before="120" w:after="120"/>
              <w:jc w:val="center"/>
              <w:rPr>
                <w:rFonts w:ascii="Arial" w:hAnsi="Arial" w:cs="Arial"/>
                <w:sz w:val="20"/>
              </w:rPr>
            </w:pPr>
            <w:r>
              <w:rPr>
                <w:rFonts w:ascii="Arial" w:hAnsi="Arial" w:cs="Arial"/>
                <w:sz w:val="20"/>
              </w:rPr>
              <w:t>0,4</w:t>
            </w:r>
          </w:p>
        </w:tc>
      </w:tr>
      <w:tr w:rsidR="00D4242C" w:rsidRPr="00CF4F6F" w:rsidTr="004D24FB">
        <w:tc>
          <w:tcPr>
            <w:tcW w:w="7196" w:type="dxa"/>
            <w:shd w:val="clear" w:color="auto" w:fill="auto"/>
          </w:tcPr>
          <w:p w:rsidR="00D4242C" w:rsidRPr="00CF4F6F" w:rsidRDefault="00D4242C" w:rsidP="004D24FB">
            <w:pPr>
              <w:spacing w:before="120" w:after="120"/>
              <w:rPr>
                <w:rFonts w:ascii="Arial" w:hAnsi="Arial" w:cs="Arial"/>
                <w:sz w:val="20"/>
              </w:rPr>
            </w:pPr>
          </w:p>
        </w:tc>
        <w:tc>
          <w:tcPr>
            <w:tcW w:w="2552" w:type="dxa"/>
            <w:shd w:val="clear" w:color="auto" w:fill="auto"/>
          </w:tcPr>
          <w:p w:rsidR="00D4242C" w:rsidRPr="00CF4F6F" w:rsidRDefault="00D4242C" w:rsidP="004D24FB">
            <w:pPr>
              <w:spacing w:before="120" w:after="120"/>
              <w:jc w:val="center"/>
              <w:rPr>
                <w:rFonts w:ascii="Arial" w:hAnsi="Arial" w:cs="Arial"/>
                <w:sz w:val="20"/>
              </w:rPr>
            </w:pPr>
          </w:p>
        </w:tc>
      </w:tr>
      <w:tr w:rsidR="00D4242C" w:rsidRPr="00CF4F6F" w:rsidTr="004D24FB">
        <w:tc>
          <w:tcPr>
            <w:tcW w:w="7196" w:type="dxa"/>
            <w:shd w:val="clear" w:color="auto" w:fill="auto"/>
          </w:tcPr>
          <w:p w:rsidR="00D4242C" w:rsidRPr="00CF4F6F" w:rsidRDefault="00D4242C" w:rsidP="004D24FB">
            <w:pPr>
              <w:spacing w:before="120" w:after="120"/>
              <w:rPr>
                <w:rFonts w:ascii="Arial" w:hAnsi="Arial" w:cs="Arial"/>
                <w:sz w:val="20"/>
              </w:rPr>
            </w:pPr>
          </w:p>
        </w:tc>
        <w:tc>
          <w:tcPr>
            <w:tcW w:w="2552" w:type="dxa"/>
            <w:shd w:val="clear" w:color="auto" w:fill="auto"/>
          </w:tcPr>
          <w:p w:rsidR="00D4242C" w:rsidRPr="00CF4F6F" w:rsidRDefault="00D4242C" w:rsidP="004D24FB">
            <w:pPr>
              <w:spacing w:before="120" w:after="120"/>
              <w:jc w:val="center"/>
              <w:rPr>
                <w:rFonts w:ascii="Arial" w:hAnsi="Arial" w:cs="Arial"/>
                <w:sz w:val="20"/>
              </w:rPr>
            </w:pPr>
          </w:p>
        </w:tc>
      </w:tr>
      <w:tr w:rsidR="00D4242C" w:rsidRPr="00CF4F6F" w:rsidTr="004D24FB">
        <w:tc>
          <w:tcPr>
            <w:tcW w:w="7196" w:type="dxa"/>
            <w:shd w:val="clear" w:color="auto" w:fill="auto"/>
          </w:tcPr>
          <w:p w:rsidR="00D4242C" w:rsidRPr="00CF4F6F" w:rsidRDefault="00D4242C" w:rsidP="004D24FB">
            <w:pPr>
              <w:spacing w:before="120" w:after="120"/>
              <w:rPr>
                <w:rFonts w:ascii="Arial" w:hAnsi="Arial" w:cs="Arial"/>
                <w:sz w:val="20"/>
              </w:rPr>
            </w:pPr>
          </w:p>
        </w:tc>
        <w:tc>
          <w:tcPr>
            <w:tcW w:w="2552" w:type="dxa"/>
            <w:shd w:val="clear" w:color="auto" w:fill="auto"/>
          </w:tcPr>
          <w:p w:rsidR="00D4242C" w:rsidRPr="00CF4F6F" w:rsidRDefault="00D4242C" w:rsidP="004D24FB">
            <w:pPr>
              <w:spacing w:before="120" w:after="120"/>
              <w:jc w:val="center"/>
              <w:rPr>
                <w:rFonts w:ascii="Arial" w:hAnsi="Arial" w:cs="Arial"/>
                <w:sz w:val="20"/>
              </w:rPr>
            </w:pPr>
          </w:p>
        </w:tc>
      </w:tr>
      <w:tr w:rsidR="00D4242C" w:rsidRPr="00CF4F6F" w:rsidTr="004D24FB">
        <w:tc>
          <w:tcPr>
            <w:tcW w:w="7196" w:type="dxa"/>
          </w:tcPr>
          <w:p w:rsidR="00D4242C" w:rsidRPr="00CF4F6F" w:rsidRDefault="00D4242C" w:rsidP="004D24FB">
            <w:pPr>
              <w:spacing w:before="120" w:after="120"/>
              <w:rPr>
                <w:rFonts w:ascii="Arial" w:hAnsi="Arial" w:cs="Arial"/>
                <w:sz w:val="20"/>
              </w:rPr>
            </w:pPr>
          </w:p>
        </w:tc>
        <w:tc>
          <w:tcPr>
            <w:tcW w:w="2552" w:type="dxa"/>
          </w:tcPr>
          <w:p w:rsidR="00D4242C" w:rsidRPr="00CF4F6F" w:rsidRDefault="00D4242C" w:rsidP="004D24FB">
            <w:pPr>
              <w:spacing w:before="120" w:after="120"/>
              <w:jc w:val="center"/>
              <w:rPr>
                <w:rFonts w:ascii="Arial" w:hAnsi="Arial" w:cs="Arial"/>
                <w:sz w:val="20"/>
              </w:rPr>
            </w:pPr>
          </w:p>
        </w:tc>
      </w:tr>
      <w:tr w:rsidR="00D4242C" w:rsidRPr="00CF4F6F" w:rsidTr="004D24FB">
        <w:tc>
          <w:tcPr>
            <w:tcW w:w="7196" w:type="dxa"/>
          </w:tcPr>
          <w:p w:rsidR="00D4242C" w:rsidRPr="00CF4F6F" w:rsidRDefault="00D4242C" w:rsidP="004D24FB">
            <w:pPr>
              <w:spacing w:before="120" w:after="120"/>
              <w:rPr>
                <w:rFonts w:ascii="Arial" w:hAnsi="Arial" w:cs="Arial"/>
                <w:sz w:val="20"/>
              </w:rPr>
            </w:pPr>
          </w:p>
        </w:tc>
        <w:tc>
          <w:tcPr>
            <w:tcW w:w="2552" w:type="dxa"/>
          </w:tcPr>
          <w:p w:rsidR="00D4242C" w:rsidRPr="00CF4F6F" w:rsidRDefault="00D4242C" w:rsidP="004D24FB">
            <w:pPr>
              <w:spacing w:before="120" w:after="120"/>
              <w:jc w:val="center"/>
              <w:rPr>
                <w:rFonts w:ascii="Arial" w:hAnsi="Arial" w:cs="Arial"/>
                <w:sz w:val="20"/>
              </w:rPr>
            </w:pPr>
          </w:p>
        </w:tc>
      </w:tr>
    </w:tbl>
    <w:p w:rsidR="00D4242C" w:rsidRPr="00CF4F6F" w:rsidRDefault="00D4242C" w:rsidP="00D4242C">
      <w:pPr>
        <w:autoSpaceDE w:val="0"/>
        <w:autoSpaceDN w:val="0"/>
        <w:adjustRightInd w:val="0"/>
        <w:ind w:right="-2"/>
        <w:contextualSpacing/>
        <w:jc w:val="both"/>
        <w:rPr>
          <w:rFonts w:ascii="Arial" w:hAnsi="Arial" w:cs="Arial"/>
          <w:szCs w:val="22"/>
        </w:rPr>
      </w:pPr>
    </w:p>
    <w:p w:rsidR="00D4242C" w:rsidRDefault="008B0B12" w:rsidP="00D4242C">
      <w:pPr>
        <w:ind w:left="284" w:hanging="284"/>
        <w:jc w:val="both"/>
        <w:rPr>
          <w:rFonts w:ascii="Arial" w:hAnsi="Arial" w:cs="Arial"/>
          <w:sz w:val="20"/>
          <w:szCs w:val="22"/>
        </w:rPr>
      </w:pPr>
      <w:r>
        <w:rPr>
          <w:rFonts w:ascii="Arial" w:hAnsi="Arial" w:cs="Arial"/>
          <w:sz w:val="20"/>
          <w:szCs w:val="22"/>
        </w:rPr>
        <w:t xml:space="preserve">Sarroch 17  aprile 2019    </w:t>
      </w:r>
      <w:r w:rsidR="00D4242C">
        <w:rPr>
          <w:rFonts w:ascii="Arial" w:hAnsi="Arial" w:cs="Arial"/>
          <w:sz w:val="20"/>
          <w:szCs w:val="22"/>
        </w:rPr>
        <w:t xml:space="preserve">                                                                       Il Responsabile settore finanziario</w:t>
      </w:r>
    </w:p>
    <w:p w:rsidR="00D4242C" w:rsidRPr="005E02C2" w:rsidRDefault="00D4242C" w:rsidP="00D4242C">
      <w:pPr>
        <w:ind w:left="284" w:hanging="284"/>
        <w:jc w:val="both"/>
        <w:rPr>
          <w:rFonts w:ascii="Arial" w:hAnsi="Arial" w:cs="Arial"/>
          <w:sz w:val="20"/>
          <w:szCs w:val="22"/>
        </w:rPr>
      </w:pPr>
      <w:r>
        <w:rPr>
          <w:rFonts w:ascii="Arial" w:hAnsi="Arial" w:cs="Arial"/>
          <w:sz w:val="20"/>
          <w:szCs w:val="22"/>
        </w:rPr>
        <w:t xml:space="preserve">                                                                                                                                 Antonella Serra</w:t>
      </w:r>
    </w:p>
    <w:p w:rsidR="00D4242C" w:rsidRPr="005E02C2" w:rsidRDefault="00D4242C" w:rsidP="00D4242C">
      <w:pPr>
        <w:ind w:left="284" w:hanging="284"/>
        <w:jc w:val="both"/>
        <w:rPr>
          <w:rFonts w:ascii="Arial" w:hAnsi="Arial" w:cs="Arial"/>
          <w:sz w:val="20"/>
          <w:szCs w:val="22"/>
        </w:rPr>
      </w:pPr>
    </w:p>
    <w:p w:rsidR="00516330" w:rsidRDefault="00516330"/>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D4242C" w:rsidRDefault="00D4242C"/>
    <w:p w:rsidR="00C61ADD" w:rsidRDefault="00C61ADD"/>
    <w:p w:rsidR="00C61ADD" w:rsidRDefault="00C61ADD"/>
    <w:p w:rsidR="00C61ADD" w:rsidRDefault="00C61ADD"/>
    <w:p w:rsidR="00C61ADD" w:rsidRDefault="00C61ADD"/>
    <w:p w:rsidR="00C61ADD" w:rsidRDefault="00C61ADD"/>
    <w:p w:rsidR="00C61ADD" w:rsidRDefault="00C61ADD"/>
    <w:p w:rsidR="009C50DA" w:rsidRDefault="009C50DA"/>
    <w:p w:rsidR="00C61ADD" w:rsidRDefault="00C61ADD"/>
    <w:p w:rsidR="00C61ADD" w:rsidRDefault="00C61ADD"/>
    <w:p w:rsidR="00C61ADD" w:rsidRDefault="00C61ADD"/>
    <w:tbl>
      <w:tblPr>
        <w:tblW w:w="0" w:type="auto"/>
        <w:tblCellMar>
          <w:left w:w="0" w:type="dxa"/>
          <w:right w:w="0" w:type="dxa"/>
        </w:tblCellMar>
        <w:tblLook w:val="04A0" w:firstRow="1" w:lastRow="0" w:firstColumn="1" w:lastColumn="0" w:noHBand="0" w:noVBand="1"/>
      </w:tblPr>
      <w:tblGrid>
        <w:gridCol w:w="14"/>
        <w:gridCol w:w="2498"/>
        <w:gridCol w:w="1464"/>
        <w:gridCol w:w="659"/>
        <w:gridCol w:w="1464"/>
        <w:gridCol w:w="659"/>
        <w:gridCol w:w="1477"/>
        <w:gridCol w:w="638"/>
        <w:gridCol w:w="1464"/>
        <w:gridCol w:w="651"/>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CA4BF7" w:rsidRDefault="00CA4BF7">
            <w:pPr>
              <w:ind w:left="43"/>
              <w:jc w:val="center"/>
              <w:rPr>
                <w:rFonts w:ascii="Tahoma" w:hAnsi="Tahoma"/>
                <w:b/>
                <w:color w:val="191970"/>
                <w:sz w:val="24"/>
              </w:rPr>
            </w:pPr>
          </w:p>
          <w:p w:rsidR="00CA4BF7" w:rsidRDefault="00CA4BF7">
            <w:pPr>
              <w:ind w:left="43"/>
              <w:jc w:val="center"/>
              <w:rPr>
                <w:rFonts w:ascii="Tahoma" w:hAnsi="Tahoma"/>
                <w:b/>
                <w:color w:val="191970"/>
                <w:sz w:val="24"/>
              </w:rPr>
            </w:pPr>
            <w:r>
              <w:rPr>
                <w:rFonts w:ascii="Tahoma" w:hAnsi="Tahoma"/>
                <w:b/>
                <w:color w:val="191970"/>
                <w:sz w:val="24"/>
              </w:rPr>
              <w:t>Propensione all’investimento</w:t>
            </w:r>
          </w:p>
          <w:p w:rsidR="00CA4BF7" w:rsidRDefault="00CA4BF7">
            <w:pPr>
              <w:ind w:left="43"/>
              <w:jc w:val="center"/>
              <w:rPr>
                <w:rFonts w:ascii="Tahoma" w:hAnsi="Tahoma"/>
                <w:b/>
                <w:color w:val="191970"/>
                <w:sz w:val="24"/>
              </w:rPr>
            </w:pPr>
          </w:p>
          <w:p w:rsidR="00CA4BF7" w:rsidRDefault="00CA4BF7">
            <w:pPr>
              <w:ind w:left="43"/>
              <w:jc w:val="center"/>
              <w:rPr>
                <w:rFonts w:ascii="Tahoma" w:hAnsi="Tahoma"/>
                <w:b/>
                <w:color w:val="191970"/>
                <w:sz w:val="24"/>
              </w:rPr>
            </w:pP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Spesa c/capitale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6.496.953,19</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36,01</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5.971.137,55</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34,62</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1.196.175,02</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9,68</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285.092,13</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2,54</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Spesa corrente + Spesa c/capitale + Rimborso prestiti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18.043.278,85</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17.246.499,34</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12.359.743,13</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11.204.412,14</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D4242C" w:rsidRDefault="00D4242C">
      <w:pPr>
        <w:spacing w:before="375"/>
        <w:ind w:left="165"/>
        <w:rPr>
          <w:rFonts w:ascii="Times New Roman" w:hAnsi="Times New Roman"/>
          <w:color w:val="auto"/>
          <w:sz w:val="24"/>
        </w:rPr>
      </w:pPr>
    </w:p>
    <w:p w:rsidR="00D4242C" w:rsidRDefault="00D4242C">
      <w:pPr>
        <w:spacing w:before="375"/>
        <w:ind w:left="165"/>
        <w:rPr>
          <w:rFonts w:ascii="Times New Roman" w:hAnsi="Times New Roman"/>
          <w:color w:val="auto"/>
          <w:sz w:val="24"/>
        </w:rPr>
      </w:pPr>
    </w:p>
    <w:p w:rsidR="00D4242C" w:rsidRDefault="00D4242C">
      <w:pPr>
        <w:spacing w:before="375"/>
        <w:ind w:left="165"/>
        <w:rPr>
          <w:rFonts w:ascii="Times New Roman" w:hAnsi="Times New Roman"/>
          <w:color w:val="auto"/>
          <w:sz w:val="24"/>
        </w:rPr>
      </w:pPr>
    </w:p>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5"/>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5"/>
        <w:gridCol w:w="2501"/>
        <w:gridCol w:w="1452"/>
        <w:gridCol w:w="677"/>
        <w:gridCol w:w="1452"/>
        <w:gridCol w:w="677"/>
        <w:gridCol w:w="1466"/>
        <w:gridCol w:w="651"/>
        <w:gridCol w:w="1440"/>
        <w:gridCol w:w="657"/>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Spesa in conto capitale pro-capite</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II – Spesa in c/capitale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6.496.953,19</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1.211,89</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5.971.137,55</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1.113,81</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1.196.175,02</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223,13</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285.092,13</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53,18</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E5721D" w:rsidRDefault="00E5721D">
      <w:pPr>
        <w:spacing w:before="375"/>
        <w:ind w:left="165"/>
        <w:rPr>
          <w:rFonts w:ascii="Times New Roman" w:hAnsi="Times New Roman"/>
          <w:color w:val="auto"/>
          <w:sz w:val="24"/>
        </w:rPr>
      </w:pPr>
    </w:p>
    <w:p w:rsidR="00E5721D" w:rsidRDefault="00E5721D">
      <w:pPr>
        <w:spacing w:before="375"/>
        <w:ind w:left="165"/>
        <w:rPr>
          <w:rFonts w:ascii="Times New Roman" w:hAnsi="Times New Roman"/>
          <w:color w:val="auto"/>
          <w:sz w:val="24"/>
        </w:rPr>
      </w:pPr>
    </w:p>
    <w:p w:rsidR="00E5721D" w:rsidRDefault="00E5721D">
      <w:pPr>
        <w:spacing w:before="375"/>
        <w:ind w:left="165"/>
        <w:rPr>
          <w:rFonts w:ascii="Times New Roman" w:hAnsi="Times New Roman"/>
          <w:color w:val="auto"/>
          <w:sz w:val="24"/>
        </w:rPr>
      </w:pPr>
    </w:p>
    <w:p w:rsidR="00E5721D" w:rsidRDefault="00E5721D">
      <w:pPr>
        <w:spacing w:before="375"/>
        <w:ind w:left="165"/>
        <w:rPr>
          <w:rFonts w:ascii="Times New Roman" w:hAnsi="Times New Roman"/>
          <w:color w:val="auto"/>
          <w:sz w:val="24"/>
        </w:rPr>
      </w:pPr>
    </w:p>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6"/>
                    <a:stretch>
                      <a:fillRect/>
                    </a:stretch>
                  </pic:blipFill>
                  <pic:spPr>
                    <a:xfrm>
                      <a:off x="0" y="0"/>
                      <a:ext cx="7134225" cy="1371600"/>
                    </a:xfrm>
                    <a:prstGeom prst="rect">
                      <a:avLst/>
                    </a:prstGeom>
                    <a:noFill/>
                  </pic:spPr>
                </pic:pic>
              </a:graphicData>
            </a:graphic>
          </wp:inline>
        </w:drawing>
      </w:r>
    </w:p>
    <w:p w:rsidR="00E5721D" w:rsidRDefault="00E5721D"/>
    <w:p w:rsidR="00E5721D" w:rsidRDefault="00E5721D">
      <w:r>
        <w:br w:type="page"/>
      </w:r>
    </w:p>
    <w:p w:rsidR="00E5721D" w:rsidRDefault="00E5721D"/>
    <w:p w:rsidR="005A42E4" w:rsidRDefault="005A42E4"/>
    <w:tbl>
      <w:tblPr>
        <w:tblW w:w="0" w:type="auto"/>
        <w:tblCellMar>
          <w:left w:w="0" w:type="dxa"/>
          <w:right w:w="0" w:type="dxa"/>
        </w:tblCellMar>
        <w:tblLook w:val="04A0" w:firstRow="1" w:lastRow="0" w:firstColumn="1" w:lastColumn="0" w:noHBand="0" w:noVBand="1"/>
      </w:tblPr>
      <w:tblGrid>
        <w:gridCol w:w="15"/>
        <w:gridCol w:w="2469"/>
        <w:gridCol w:w="1452"/>
        <w:gridCol w:w="674"/>
        <w:gridCol w:w="1452"/>
        <w:gridCol w:w="674"/>
        <w:gridCol w:w="1465"/>
        <w:gridCol w:w="661"/>
        <w:gridCol w:w="1452"/>
        <w:gridCol w:w="674"/>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Spesa corrente pro-capite</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Titolo I - Spesa corrente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11.546.325,66</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2.153,76</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11.275.361,79</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2.103,22</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11.163.568,11</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2.082,37</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10.919.320,01</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2.036,81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5.361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7"/>
                    <a:stretch>
                      <a:fillRect/>
                    </a:stretch>
                  </pic:blipFill>
                  <pic:spPr>
                    <a:xfrm>
                      <a:off x="0" y="0"/>
                      <a:ext cx="7134225" cy="1371600"/>
                    </a:xfrm>
                    <a:prstGeom prst="rect">
                      <a:avLst/>
                    </a:prstGeom>
                    <a:noFill/>
                  </pic:spPr>
                </pic:pic>
              </a:graphicData>
            </a:graphic>
          </wp:inline>
        </w:drawing>
      </w:r>
    </w:p>
    <w:p w:rsidR="005A42E4" w:rsidRDefault="005A42E4"/>
    <w:tbl>
      <w:tblPr>
        <w:tblW w:w="0" w:type="auto"/>
        <w:tblCellMar>
          <w:left w:w="0" w:type="dxa"/>
          <w:right w:w="0" w:type="dxa"/>
        </w:tblCellMar>
        <w:tblLook w:val="04A0" w:firstRow="1" w:lastRow="0" w:firstColumn="1" w:lastColumn="0" w:noHBand="0" w:noVBand="1"/>
      </w:tblPr>
      <w:tblGrid>
        <w:gridCol w:w="16"/>
        <w:gridCol w:w="2508"/>
        <w:gridCol w:w="1460"/>
        <w:gridCol w:w="656"/>
        <w:gridCol w:w="1460"/>
        <w:gridCol w:w="656"/>
        <w:gridCol w:w="1473"/>
        <w:gridCol w:w="643"/>
        <w:gridCol w:w="1460"/>
        <w:gridCol w:w="656"/>
      </w:tblGrid>
      <w:tr w:rsidR="005A42E4">
        <w:trPr>
          <w:trHeight w:val="720"/>
        </w:trPr>
        <w:tc>
          <w:tcPr>
            <w:tcW w:w="15" w:type="dxa"/>
          </w:tcPr>
          <w:p w:rsidR="005A42E4" w:rsidRDefault="005A42E4">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43"/>
              <w:jc w:val="center"/>
              <w:rPr>
                <w:rFonts w:ascii="Tahoma" w:hAnsi="Tahoma"/>
                <w:b/>
                <w:color w:val="191970"/>
                <w:sz w:val="24"/>
              </w:rPr>
            </w:pPr>
            <w:r>
              <w:rPr>
                <w:rFonts w:ascii="Tahoma" w:hAnsi="Tahoma"/>
                <w:b/>
                <w:color w:val="191970"/>
                <w:sz w:val="24"/>
              </w:rPr>
              <w:t>Incidenza della spesa per trasferimenti sulla spesa corrente</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5A42E4">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2018</w:t>
            </w:r>
          </w:p>
        </w:tc>
        <w:tc>
          <w:tcPr>
            <w:tcW w:w="2205" w:type="dxa"/>
            <w:gridSpan w:val="2"/>
            <w:tcBorders>
              <w:bottom w:val="single" w:sz="6" w:space="0" w:color="000000"/>
              <w:right w:val="single" w:sz="6" w:space="0" w:color="000000"/>
            </w:tcBorders>
            <w:vAlign w:val="center"/>
          </w:tcPr>
          <w:p w:rsidR="005A42E4" w:rsidRDefault="007804C8">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Anno 2021</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Trasferimenti correnti</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2.529.866,12</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21,91</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3.414.941,62</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30,29</w:t>
            </w: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3.364.459,00</w:t>
            </w:r>
          </w:p>
        </w:tc>
        <w:tc>
          <w:tcPr>
            <w:tcW w:w="675"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30,14</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3.380.991,00</w:t>
            </w:r>
          </w:p>
        </w:tc>
        <w:tc>
          <w:tcPr>
            <w:tcW w:w="690" w:type="dxa"/>
            <w:vMerge w:val="restart"/>
            <w:tcBorders>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30,96</w:t>
            </w:r>
          </w:p>
        </w:tc>
      </w:tr>
      <w:tr w:rsidR="005A42E4">
        <w:trPr>
          <w:trHeight w:val="720"/>
        </w:trPr>
        <w:tc>
          <w:tcPr>
            <w:tcW w:w="15" w:type="dxa"/>
          </w:tcPr>
          <w:p w:rsidR="005A42E4" w:rsidRDefault="005A42E4">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Spesa corrente</w:t>
            </w: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11.546.325,66</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11.275.361,79</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11.163.568,11</w:t>
            </w:r>
          </w:p>
        </w:tc>
        <w:tc>
          <w:tcPr>
            <w:tcW w:w="675"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10.919.320,01</w:t>
            </w:r>
          </w:p>
        </w:tc>
        <w:tc>
          <w:tcPr>
            <w:tcW w:w="690" w:type="dxa"/>
            <w:vMerge/>
            <w:tcBorders>
              <w:bottom w:val="single" w:sz="6" w:space="0" w:color="000000"/>
              <w:right w:val="single" w:sz="6" w:space="0" w:color="000000"/>
            </w:tcBorders>
          </w:tcPr>
          <w:p w:rsidR="005A42E4" w:rsidRDefault="005A42E4">
            <w:pPr>
              <w:rPr>
                <w:rFonts w:ascii="Times New Roman" w:hAnsi="Times New Roman"/>
                <w:color w:val="auto"/>
                <w:sz w:val="1"/>
              </w:rPr>
            </w:pPr>
          </w:p>
        </w:tc>
      </w:tr>
    </w:tbl>
    <w:p w:rsidR="00B03B76" w:rsidRDefault="00B03B76">
      <w:pPr>
        <w:spacing w:before="375"/>
        <w:ind w:left="165"/>
        <w:rPr>
          <w:noProof/>
        </w:rPr>
      </w:pPr>
    </w:p>
    <w:p w:rsidR="00B03B76" w:rsidRDefault="00B03B76">
      <w:pPr>
        <w:spacing w:before="375"/>
        <w:ind w:left="165"/>
        <w:rPr>
          <w:noProof/>
        </w:rPr>
      </w:pPr>
    </w:p>
    <w:p w:rsidR="005A42E4" w:rsidRDefault="007804C8">
      <w:pPr>
        <w:spacing w:before="375"/>
        <w:ind w:left="165"/>
        <w:rPr>
          <w:rFonts w:ascii="Times New Roman" w:hAnsi="Times New Roman"/>
          <w:color w:val="auto"/>
          <w:sz w:val="24"/>
        </w:rPr>
      </w:pPr>
      <w:r>
        <w:rPr>
          <w:noProof/>
        </w:rPr>
        <w:drawing>
          <wp:inline distT="0" distB="0" distL="0" distR="0">
            <wp:extent cx="7134225" cy="13716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8"/>
                    <a:stretch>
                      <a:fillRect/>
                    </a:stretch>
                  </pic:blipFill>
                  <pic:spPr>
                    <a:xfrm>
                      <a:off x="0" y="0"/>
                      <a:ext cx="7134225" cy="1371600"/>
                    </a:xfrm>
                    <a:prstGeom prst="rect">
                      <a:avLst/>
                    </a:prstGeom>
                    <a:noFill/>
                  </pic:spPr>
                </pic:pic>
              </a:graphicData>
            </a:graphic>
          </wp:inline>
        </w:drawing>
      </w:r>
    </w:p>
    <w:p w:rsidR="005A42E4" w:rsidRDefault="005A42E4"/>
    <w:tbl>
      <w:tblPr>
        <w:tblW w:w="0" w:type="auto"/>
        <w:tblInd w:w="-142" w:type="dxa"/>
        <w:tblCellMar>
          <w:left w:w="0" w:type="dxa"/>
          <w:right w:w="0" w:type="dxa"/>
        </w:tblCellMar>
        <w:tblLook w:val="04A0" w:firstRow="1" w:lastRow="0" w:firstColumn="1" w:lastColumn="0" w:noHBand="0" w:noVBand="1"/>
      </w:tblPr>
      <w:tblGrid>
        <w:gridCol w:w="157"/>
        <w:gridCol w:w="8396"/>
        <w:gridCol w:w="2577"/>
      </w:tblGrid>
      <w:tr w:rsidR="005A42E4" w:rsidTr="00B03B76">
        <w:trPr>
          <w:trHeight w:val="720"/>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24"/>
              </w:rPr>
            </w:pPr>
            <w:r>
              <w:rPr>
                <w:rFonts w:ascii="Tahoma" w:hAnsi="Tahoma"/>
                <w:b/>
                <w:color w:val="191970"/>
                <w:sz w:val="24"/>
              </w:rPr>
              <w:t xml:space="preserve">PROSPETTO DIMOSTRATIVO DEL RISPETTO DEI VINCOLI DI INDEBITAMENTO </w:t>
            </w:r>
            <w:r>
              <w:rPr>
                <w:rFonts w:ascii="Tahoma" w:hAnsi="Tahoma"/>
                <w:b/>
                <w:color w:val="191970"/>
                <w:sz w:val="24"/>
              </w:rPr>
              <w:br/>
              <w:t>DEGLI ENTI LOCALI</w:t>
            </w:r>
          </w:p>
        </w:tc>
      </w:tr>
      <w:tr w:rsidR="005A42E4" w:rsidTr="00B03B76">
        <w:trPr>
          <w:trHeight w:val="720"/>
        </w:trPr>
        <w:tc>
          <w:tcPr>
            <w:tcW w:w="157" w:type="dxa"/>
          </w:tcPr>
          <w:p w:rsidR="005A42E4" w:rsidRDefault="005A42E4">
            <w:pPr>
              <w:rPr>
                <w:rFonts w:ascii="Times New Roman" w:hAnsi="Times New Roman"/>
                <w:color w:val="auto"/>
                <w:sz w:val="1"/>
              </w:rPr>
            </w:pPr>
          </w:p>
        </w:tc>
        <w:tc>
          <w:tcPr>
            <w:tcW w:w="10973" w:type="dxa"/>
            <w:gridSpan w:val="2"/>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ENTRATE RELATIVE AI PRIMI TRE TITOLI DELLE ENTRATE</w:t>
            </w:r>
            <w:r>
              <w:rPr>
                <w:rFonts w:ascii="Tahoma" w:hAnsi="Tahoma"/>
                <w:sz w:val="16"/>
              </w:rPr>
              <w:br/>
              <w:t>(rendiconto penultimo anno precedente quello cui viene prevista l'assunzione dei mutui) ex art. 204, c. 1 del D.L.gs. N 267/2000</w:t>
            </w:r>
          </w:p>
        </w:tc>
      </w:tr>
      <w:tr w:rsidR="005A42E4" w:rsidTr="00B03B76">
        <w:trPr>
          <w:trHeight w:val="330"/>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vAlign w:val="center"/>
          </w:tcPr>
          <w:p w:rsidR="005A42E4" w:rsidRDefault="007804C8">
            <w:pPr>
              <w:ind w:left="28" w:right="28"/>
              <w:rPr>
                <w:rFonts w:ascii="Tahoma" w:hAnsi="Tahoma"/>
                <w:b/>
                <w:sz w:val="16"/>
              </w:rPr>
            </w:pPr>
            <w:r>
              <w:rPr>
                <w:rFonts w:ascii="Tahoma" w:hAnsi="Tahoma"/>
                <w:b/>
                <w:sz w:val="16"/>
              </w:rPr>
              <w:t>ENTRATE RELATIVE AI PRIMI TRE TITOLI DELLE ENTRATE</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1) Entrate correnti di natura tributaria, contributiva e perequativa (Titolo I)</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E5721D" w:rsidP="00E5721D">
            <w:pPr>
              <w:ind w:right="72"/>
              <w:jc w:val="right"/>
              <w:rPr>
                <w:rFonts w:ascii="Tahoma" w:hAnsi="Tahoma"/>
                <w:sz w:val="16"/>
              </w:rPr>
            </w:pPr>
            <w:r>
              <w:rPr>
                <w:rFonts w:ascii="Tahoma" w:hAnsi="Tahoma"/>
                <w:sz w:val="16"/>
              </w:rPr>
              <w:t>7.725.565,38</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2) Trasferimenti correnti (titolo II)</w:t>
            </w:r>
          </w:p>
        </w:tc>
        <w:tc>
          <w:tcPr>
            <w:tcW w:w="2577" w:type="dxa"/>
            <w:tcBorders>
              <w:top w:val="single" w:sz="6" w:space="0" w:color="000000"/>
              <w:bottom w:val="single" w:sz="6" w:space="0" w:color="000000"/>
              <w:right w:val="single" w:sz="6" w:space="0" w:color="000000"/>
            </w:tcBorders>
            <w:vAlign w:val="center"/>
          </w:tcPr>
          <w:p w:rsidR="005A42E4" w:rsidRDefault="00E5721D" w:rsidP="00E5721D">
            <w:pPr>
              <w:ind w:right="72"/>
              <w:jc w:val="right"/>
              <w:rPr>
                <w:rFonts w:ascii="Tahoma" w:hAnsi="Tahoma"/>
                <w:sz w:val="16"/>
              </w:rPr>
            </w:pPr>
            <w:r>
              <w:rPr>
                <w:rFonts w:ascii="Tahoma" w:hAnsi="Tahoma"/>
                <w:sz w:val="16"/>
              </w:rPr>
              <w:t>2.749.119,81</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 xml:space="preserve">3) Entrate </w:t>
            </w:r>
            <w:proofErr w:type="spellStart"/>
            <w:r>
              <w:rPr>
                <w:rFonts w:ascii="Tahoma" w:hAnsi="Tahoma"/>
                <w:sz w:val="16"/>
              </w:rPr>
              <w:t>extratributarie</w:t>
            </w:r>
            <w:proofErr w:type="spellEnd"/>
            <w:r>
              <w:rPr>
                <w:rFonts w:ascii="Tahoma" w:hAnsi="Tahoma"/>
                <w:sz w:val="16"/>
              </w:rPr>
              <w:t xml:space="preserve">  (titolo III)</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E5721D" w:rsidP="00E5721D">
            <w:pPr>
              <w:ind w:right="72"/>
              <w:jc w:val="right"/>
              <w:rPr>
                <w:rFonts w:ascii="Tahoma" w:hAnsi="Tahoma"/>
                <w:sz w:val="16"/>
              </w:rPr>
            </w:pPr>
            <w:r>
              <w:rPr>
                <w:rFonts w:ascii="Tahoma" w:hAnsi="Tahoma"/>
                <w:sz w:val="16"/>
              </w:rPr>
              <w:t>422.018,53</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TOTALE ENTRATE PRIMI TRE TITOLI</w:t>
            </w:r>
          </w:p>
        </w:tc>
        <w:tc>
          <w:tcPr>
            <w:tcW w:w="2577" w:type="dxa"/>
            <w:tcBorders>
              <w:top w:val="single" w:sz="6" w:space="0" w:color="000000"/>
              <w:bottom w:val="single" w:sz="6" w:space="0" w:color="000000"/>
              <w:right w:val="single" w:sz="6" w:space="0" w:color="000000"/>
            </w:tcBorders>
            <w:vAlign w:val="center"/>
          </w:tcPr>
          <w:p w:rsidR="005A42E4" w:rsidRDefault="00E5721D" w:rsidP="00E5721D">
            <w:pPr>
              <w:ind w:right="72"/>
              <w:jc w:val="right"/>
              <w:rPr>
                <w:rFonts w:ascii="Tahoma" w:hAnsi="Tahoma"/>
                <w:sz w:val="16"/>
              </w:rPr>
            </w:pPr>
            <w:r>
              <w:rPr>
                <w:rFonts w:ascii="Tahoma" w:hAnsi="Tahoma"/>
                <w:sz w:val="16"/>
              </w:rPr>
              <w:t>10.896.699,72</w:t>
            </w:r>
          </w:p>
        </w:tc>
      </w:tr>
      <w:tr w:rsidR="005A42E4" w:rsidTr="00B03B76">
        <w:trPr>
          <w:trHeight w:val="330"/>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28" w:right="28"/>
              <w:rPr>
                <w:rFonts w:ascii="Tahoma" w:hAnsi="Tahoma"/>
                <w:b/>
                <w:sz w:val="16"/>
              </w:rPr>
            </w:pPr>
            <w:r>
              <w:rPr>
                <w:rFonts w:ascii="Tahoma" w:hAnsi="Tahoma"/>
                <w:b/>
                <w:sz w:val="16"/>
              </w:rPr>
              <w:t>SPESA ANNUALE PER RATE MUTUI/OBBLIGAZIONI</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Livello massimo di spesa annuale (1):</w:t>
            </w:r>
            <w:r w:rsidR="00E5721D">
              <w:rPr>
                <w:rFonts w:ascii="Tahoma" w:hAnsi="Tahoma"/>
                <w:sz w:val="16"/>
              </w:rPr>
              <w:t xml:space="preserve"> art 204 </w:t>
            </w:r>
            <w:proofErr w:type="spellStart"/>
            <w:r w:rsidR="00E5721D">
              <w:rPr>
                <w:rFonts w:ascii="Tahoma" w:hAnsi="Tahoma"/>
                <w:sz w:val="16"/>
              </w:rPr>
              <w:t>tuel</w:t>
            </w:r>
            <w:proofErr w:type="spellEnd"/>
            <w:r w:rsidR="00E5721D">
              <w:rPr>
                <w:rFonts w:ascii="Tahoma" w:hAnsi="Tahoma"/>
                <w:sz w:val="16"/>
              </w:rPr>
              <w:t xml:space="preserve">  fissa  il 10%</w:t>
            </w:r>
          </w:p>
        </w:tc>
        <w:tc>
          <w:tcPr>
            <w:tcW w:w="2577" w:type="dxa"/>
            <w:tcBorders>
              <w:top w:val="single" w:sz="6" w:space="0" w:color="000000"/>
              <w:bottom w:val="single" w:sz="6" w:space="0" w:color="000000"/>
              <w:right w:val="single" w:sz="6" w:space="0" w:color="000000"/>
            </w:tcBorders>
            <w:vAlign w:val="center"/>
          </w:tcPr>
          <w:p w:rsidR="005A42E4" w:rsidRDefault="00E5721D" w:rsidP="00E5721D">
            <w:pPr>
              <w:ind w:right="72"/>
              <w:jc w:val="right"/>
              <w:rPr>
                <w:rFonts w:ascii="Tahoma" w:hAnsi="Tahoma"/>
                <w:sz w:val="16"/>
              </w:rPr>
            </w:pPr>
            <w:r>
              <w:rPr>
                <w:rFonts w:ascii="Tahoma" w:hAnsi="Tahoma"/>
                <w:sz w:val="16"/>
              </w:rPr>
              <w:t>1.089.669,57</w:t>
            </w:r>
          </w:p>
        </w:tc>
      </w:tr>
      <w:tr w:rsidR="005A42E4" w:rsidTr="00B03B76">
        <w:trPr>
          <w:trHeight w:val="45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Ammontare interessi per mutui, prestiti obbligazionari, aperture di credito e garanzie di cui all'articolo 207 del TUEL autorizzati fino al 31/12/2018 (2)</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45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Ammontare interessi per mutui, prestiti obbligazionari, aperture di credito e garanzie di cui all'articolo 207 del TUEL autorizzati nell'esercizio 2019</w:t>
            </w:r>
          </w:p>
        </w:tc>
        <w:tc>
          <w:tcPr>
            <w:tcW w:w="2577"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Contributi erariali in c/interessi su mutui</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Ammontare interessi riguardanti debiti espressamente esclusi dai limiti di indebitamento</w:t>
            </w:r>
          </w:p>
        </w:tc>
        <w:tc>
          <w:tcPr>
            <w:tcW w:w="2577"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Ammontare disponibile per nuovi interessi</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30"/>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vAlign w:val="center"/>
          </w:tcPr>
          <w:p w:rsidR="005A42E4" w:rsidRDefault="007804C8">
            <w:pPr>
              <w:ind w:left="28" w:right="28"/>
              <w:rPr>
                <w:rFonts w:ascii="Tahoma" w:hAnsi="Tahoma"/>
                <w:b/>
                <w:sz w:val="16"/>
              </w:rPr>
            </w:pPr>
            <w:r>
              <w:rPr>
                <w:rFonts w:ascii="Tahoma" w:hAnsi="Tahoma"/>
                <w:b/>
                <w:sz w:val="16"/>
              </w:rPr>
              <w:t>TOTALE DEBITO CONTRATTO</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Debito contratto al 31/12/2018</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Debito autorizzato nel 2019</w:t>
            </w:r>
          </w:p>
        </w:tc>
        <w:tc>
          <w:tcPr>
            <w:tcW w:w="2577"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TOTALE DEBITO DELL'ENTE</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30"/>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vAlign w:val="center"/>
          </w:tcPr>
          <w:p w:rsidR="005A42E4" w:rsidRDefault="007804C8">
            <w:pPr>
              <w:ind w:left="28" w:right="28"/>
              <w:rPr>
                <w:rFonts w:ascii="Tahoma" w:hAnsi="Tahoma"/>
                <w:b/>
                <w:sz w:val="16"/>
              </w:rPr>
            </w:pPr>
            <w:r>
              <w:rPr>
                <w:rFonts w:ascii="Tahoma" w:hAnsi="Tahoma"/>
                <w:b/>
                <w:sz w:val="16"/>
              </w:rPr>
              <w:t>DEBITO POTENZIALE</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Garanzie principali o sussidiarie prestate dall'Ente a favore di altre Amministrazioni pubbliche e di altri soggetti</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di cui, garanzie per le quali è stato costituito accantonamento</w:t>
            </w:r>
          </w:p>
        </w:tc>
        <w:tc>
          <w:tcPr>
            <w:tcW w:w="2577"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360"/>
        </w:trPr>
        <w:tc>
          <w:tcPr>
            <w:tcW w:w="157" w:type="dxa"/>
          </w:tcPr>
          <w:p w:rsidR="005A42E4" w:rsidRDefault="005A42E4">
            <w:pPr>
              <w:rPr>
                <w:rFonts w:ascii="Times New Roman" w:hAnsi="Times New Roman"/>
                <w:color w:val="auto"/>
                <w:sz w:val="1"/>
              </w:rPr>
            </w:pPr>
          </w:p>
        </w:tc>
        <w:tc>
          <w:tcPr>
            <w:tcW w:w="8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Garanzie che concorrono al limite di indebitamento</w:t>
            </w:r>
          </w:p>
        </w:tc>
        <w:tc>
          <w:tcPr>
            <w:tcW w:w="2577"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rsidTr="00B03B76">
        <w:trPr>
          <w:trHeight w:val="465"/>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vAlign w:val="center"/>
          </w:tcPr>
          <w:p w:rsidR="005A42E4" w:rsidRDefault="007804C8">
            <w:pPr>
              <w:ind w:left="28" w:right="28"/>
              <w:rPr>
                <w:rFonts w:ascii="Tahoma" w:hAnsi="Tahoma"/>
                <w:b/>
                <w:sz w:val="16"/>
              </w:rPr>
            </w:pPr>
            <w:r>
              <w:rPr>
                <w:rFonts w:ascii="Tahoma" w:hAnsi="Tahoma"/>
                <w:b/>
                <w:sz w:val="16"/>
              </w:rPr>
              <w:t>(1) Per gli enti locali  l'importo annuale degli interessi sommato a quello dei mutui precedentemente contratti, a quello dei prestiti obbligazionari precedentemente emessi, a quello delle aperture di credito stipulate ed a quello derivante da garanzie prestate ai</w:t>
            </w:r>
          </w:p>
        </w:tc>
      </w:tr>
      <w:tr w:rsidR="005A42E4" w:rsidTr="00B03B76">
        <w:trPr>
          <w:trHeight w:val="465"/>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28" w:right="28"/>
              <w:rPr>
                <w:rFonts w:ascii="Tahoma" w:hAnsi="Tahoma"/>
                <w:b/>
                <w:sz w:val="16"/>
              </w:rPr>
            </w:pPr>
            <w:r>
              <w:rPr>
                <w:rFonts w:ascii="Tahoma" w:hAnsi="Tahoma"/>
                <w:b/>
                <w:sz w:val="16"/>
              </w:rPr>
              <w:t>sensi dell'articolo 207, al netto dei contributi statali e regionali in conto interessi, non supera il 12 per cento, per l'anno 2011, l'8 per cento, per gli anni dal 2012 al 2014, e il 10 per cento, a decorrere dall'anno 2015, delle entrate relative ai primi tre titoli del</w:t>
            </w:r>
          </w:p>
        </w:tc>
      </w:tr>
      <w:tr w:rsidR="005A42E4" w:rsidTr="00B03B76">
        <w:trPr>
          <w:trHeight w:val="450"/>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vAlign w:val="center"/>
          </w:tcPr>
          <w:p w:rsidR="005A42E4" w:rsidRDefault="007804C8">
            <w:pPr>
              <w:ind w:left="28" w:right="28"/>
              <w:rPr>
                <w:rFonts w:ascii="Tahoma" w:hAnsi="Tahoma"/>
                <w:b/>
                <w:sz w:val="16"/>
              </w:rPr>
            </w:pPr>
            <w:r>
              <w:rPr>
                <w:rFonts w:ascii="Tahoma" w:hAnsi="Tahoma"/>
                <w:b/>
                <w:sz w:val="16"/>
              </w:rPr>
              <w:t>rendiconto del penultimo anno precedente quello in cui viene prevista l'assunzione dei mutui. Per gli enti locali di nuova istituzione si fa riferimento, per i primi due anni, ai corrispondenti dati finanziari del bilancio di previsione (art. 204, comma 1, del TUEL).</w:t>
            </w:r>
          </w:p>
        </w:tc>
      </w:tr>
      <w:tr w:rsidR="005A42E4" w:rsidTr="00B03B76">
        <w:trPr>
          <w:trHeight w:val="330"/>
        </w:trPr>
        <w:tc>
          <w:tcPr>
            <w:tcW w:w="157" w:type="dxa"/>
          </w:tcPr>
          <w:p w:rsidR="005A42E4" w:rsidRDefault="005A42E4">
            <w:pPr>
              <w:rPr>
                <w:rFonts w:ascii="Times New Roman" w:hAnsi="Times New Roman"/>
                <w:color w:val="auto"/>
                <w:sz w:val="1"/>
              </w:rPr>
            </w:pPr>
          </w:p>
        </w:tc>
        <w:tc>
          <w:tcPr>
            <w:tcW w:w="10973"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28" w:right="28"/>
              <w:rPr>
                <w:rFonts w:ascii="Tahoma" w:hAnsi="Tahoma"/>
                <w:b/>
                <w:sz w:val="16"/>
              </w:rPr>
            </w:pPr>
            <w:r>
              <w:rPr>
                <w:rFonts w:ascii="Tahoma" w:hAnsi="Tahoma"/>
                <w:b/>
                <w:sz w:val="16"/>
              </w:rPr>
              <w:t>(2) Con riferimento anche ai finanziamenti imputati contabilmente agli esercizi successivi</w:t>
            </w:r>
          </w:p>
        </w:tc>
      </w:tr>
    </w:tbl>
    <w:p w:rsidR="005A42E4" w:rsidRDefault="005A42E4">
      <w:pPr>
        <w:rPr>
          <w:rFonts w:ascii="Times New Roman" w:hAnsi="Times New Roman"/>
          <w:color w:val="auto"/>
          <w:sz w:val="24"/>
        </w:rPr>
      </w:pPr>
    </w:p>
    <w:p w:rsidR="00B03B76" w:rsidRDefault="00B03B76">
      <w:pPr>
        <w:rPr>
          <w:rFonts w:ascii="Times New Roman" w:hAnsi="Times New Roman"/>
          <w:color w:val="auto"/>
          <w:sz w:val="24"/>
        </w:rPr>
      </w:pPr>
    </w:p>
    <w:p w:rsidR="00B03B76" w:rsidRDefault="00B03B76">
      <w:pPr>
        <w:rPr>
          <w:rFonts w:ascii="Times New Roman" w:hAnsi="Times New Roman"/>
          <w:color w:val="auto"/>
          <w:sz w:val="24"/>
        </w:rPr>
      </w:pPr>
    </w:p>
    <w:p w:rsidR="00B03B76" w:rsidRDefault="00B03B76">
      <w:pPr>
        <w:rPr>
          <w:rFonts w:ascii="Times New Roman" w:hAnsi="Times New Roman"/>
          <w:color w:val="auto"/>
          <w:sz w:val="24"/>
        </w:rPr>
      </w:pPr>
    </w:p>
    <w:p w:rsidR="00B03B76" w:rsidRDefault="00B03B76">
      <w:pPr>
        <w:rPr>
          <w:rFonts w:ascii="Times New Roman" w:hAnsi="Times New Roman"/>
          <w:color w:val="auto"/>
          <w:sz w:val="24"/>
        </w:rPr>
      </w:pPr>
    </w:p>
    <w:p w:rsidR="00B03B76" w:rsidRDefault="00B03B76">
      <w:pPr>
        <w:rPr>
          <w:rFonts w:ascii="Times New Roman" w:hAnsi="Times New Roman"/>
          <w:color w:val="auto"/>
          <w:sz w:val="24"/>
        </w:rPr>
      </w:pPr>
    </w:p>
    <w:p w:rsidR="00B03B76" w:rsidRDefault="00B03B76">
      <w:pPr>
        <w:rPr>
          <w:rFonts w:ascii="Times New Roman" w:hAnsi="Times New Roman"/>
          <w:color w:val="auto"/>
          <w:sz w:val="24"/>
        </w:rPr>
      </w:pPr>
    </w:p>
    <w:p w:rsidR="005A42E4" w:rsidRDefault="005A42E4"/>
    <w:tbl>
      <w:tblPr>
        <w:tblW w:w="0" w:type="auto"/>
        <w:tblCellMar>
          <w:left w:w="0" w:type="dxa"/>
          <w:right w:w="0" w:type="dxa"/>
        </w:tblCellMar>
        <w:tblLook w:val="04A0" w:firstRow="1" w:lastRow="0" w:firstColumn="1" w:lastColumn="0" w:noHBand="0" w:noVBand="1"/>
      </w:tblPr>
      <w:tblGrid>
        <w:gridCol w:w="29"/>
        <w:gridCol w:w="7894"/>
        <w:gridCol w:w="2040"/>
        <w:gridCol w:w="1017"/>
      </w:tblGrid>
      <w:tr w:rsidR="005A42E4">
        <w:trPr>
          <w:trHeight w:hRule="exact" w:val="15"/>
        </w:trPr>
        <w:tc>
          <w:tcPr>
            <w:tcW w:w="30" w:type="dxa"/>
          </w:tcPr>
          <w:p w:rsidR="005A42E4" w:rsidRDefault="005A42E4">
            <w:pPr>
              <w:rPr>
                <w:rFonts w:ascii="Times New Roman" w:hAnsi="Times New Roman"/>
                <w:color w:val="auto"/>
                <w:sz w:val="1"/>
              </w:rPr>
            </w:pPr>
          </w:p>
        </w:tc>
        <w:tc>
          <w:tcPr>
            <w:tcW w:w="11490" w:type="dxa"/>
            <w:gridSpan w:val="3"/>
          </w:tcPr>
          <w:p w:rsidR="005A42E4" w:rsidRDefault="005A42E4">
            <w:pPr>
              <w:rPr>
                <w:rFonts w:ascii="Times New Roman" w:hAnsi="Times New Roman"/>
                <w:color w:val="auto"/>
                <w:sz w:val="1"/>
              </w:rPr>
            </w:pPr>
          </w:p>
        </w:tc>
      </w:tr>
      <w:tr w:rsidR="005A42E4">
        <w:trPr>
          <w:trHeight w:val="525"/>
        </w:trPr>
        <w:tc>
          <w:tcPr>
            <w:tcW w:w="30" w:type="dxa"/>
          </w:tcPr>
          <w:p w:rsidR="005A42E4" w:rsidRDefault="005A42E4">
            <w:pPr>
              <w:rPr>
                <w:rFonts w:ascii="Times New Roman" w:hAnsi="Times New Roman"/>
                <w:color w:val="auto"/>
                <w:sz w:val="1"/>
              </w:rPr>
            </w:pPr>
          </w:p>
        </w:tc>
        <w:tc>
          <w:tcPr>
            <w:tcW w:w="11490" w:type="dxa"/>
            <w:gridSpan w:val="3"/>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right="28"/>
              <w:jc w:val="center"/>
              <w:rPr>
                <w:rFonts w:ascii="Tahoma" w:hAnsi="Tahoma"/>
                <w:b/>
                <w:color w:val="191970"/>
                <w:sz w:val="24"/>
              </w:rPr>
            </w:pPr>
            <w:r>
              <w:rPr>
                <w:rFonts w:ascii="Tahoma" w:hAnsi="Tahoma"/>
                <w:b/>
                <w:color w:val="191970"/>
                <w:sz w:val="24"/>
              </w:rPr>
              <w:t>QUADRO GENERALE RIASSUNTIVO</w:t>
            </w:r>
          </w:p>
        </w:tc>
      </w:tr>
      <w:tr w:rsidR="005A42E4">
        <w:trPr>
          <w:trHeight w:val="540"/>
        </w:trPr>
        <w:tc>
          <w:tcPr>
            <w:tcW w:w="30" w:type="dxa"/>
          </w:tcPr>
          <w:p w:rsidR="005A42E4" w:rsidRDefault="005A42E4">
            <w:pPr>
              <w:rPr>
                <w:rFonts w:ascii="Times New Roman" w:hAnsi="Times New Roman"/>
                <w:color w:val="auto"/>
                <w:sz w:val="1"/>
              </w:rPr>
            </w:pPr>
          </w:p>
        </w:tc>
        <w:tc>
          <w:tcPr>
            <w:tcW w:w="11490" w:type="dxa"/>
            <w:gridSpan w:val="3"/>
            <w:tcBorders>
              <w:top w:val="single" w:sz="6" w:space="0" w:color="000000"/>
              <w:left w:val="single" w:sz="6" w:space="0" w:color="000000"/>
              <w:bottom w:val="single" w:sz="6" w:space="0" w:color="000000"/>
              <w:right w:val="single" w:sz="6" w:space="0" w:color="000000"/>
            </w:tcBorders>
            <w:vAlign w:val="center"/>
          </w:tcPr>
          <w:p w:rsidR="005A42E4" w:rsidRDefault="007804C8">
            <w:pPr>
              <w:ind w:left="28" w:right="28"/>
              <w:jc w:val="center"/>
              <w:rPr>
                <w:rFonts w:ascii="Tahoma" w:hAnsi="Tahoma"/>
                <w:b/>
                <w:sz w:val="19"/>
              </w:rPr>
            </w:pPr>
            <w:r>
              <w:rPr>
                <w:rFonts w:ascii="Tahoma" w:hAnsi="Tahoma"/>
                <w:b/>
                <w:sz w:val="19"/>
              </w:rPr>
              <w:t>ENTRATE</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Utilizzo avanzo di amministrazione</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Fondo pluriennale vincolato per spese correnti</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Fondo pluriennale vincolato per spese in conto capitale</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865.754,38</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Titolo 1 Entrate correnti di natura tributaria, contributiva e perequativa</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8.764.830,50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Titolo 2 Trasferimenti correnti</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4.178.683,00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 xml:space="preserve">Titolo 3 Entrate </w:t>
            </w:r>
            <w:proofErr w:type="spellStart"/>
            <w:r>
              <w:rPr>
                <w:rFonts w:ascii="Tahoma" w:hAnsi="Tahoma"/>
                <w:sz w:val="16"/>
              </w:rPr>
              <w:t>extratributarie</w:t>
            </w:r>
            <w:proofErr w:type="spellEnd"/>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352.231,46</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Titolo 4 Entrate in conto capitale</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3.165.000,00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 xml:space="preserve">Titolo 5 Entrate da riduzione di </w:t>
            </w:r>
            <w:proofErr w:type="spellStart"/>
            <w:r>
              <w:rPr>
                <w:rFonts w:ascii="Tahoma" w:hAnsi="Tahoma"/>
                <w:sz w:val="16"/>
              </w:rPr>
              <w:t>attivita'</w:t>
            </w:r>
            <w:proofErr w:type="spellEnd"/>
            <w:r>
              <w:rPr>
                <w:rFonts w:ascii="Tahoma" w:hAnsi="Tahoma"/>
                <w:sz w:val="16"/>
              </w:rPr>
              <w:t xml:space="preserve"> finanziarie</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trPr>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Totale entrate finali</w:t>
            </w:r>
          </w:p>
        </w:tc>
        <w:tc>
          <w:tcPr>
            <w:tcW w:w="3165" w:type="dxa"/>
            <w:gridSpan w:val="2"/>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16.460.744,96</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Titolo 6 Accensione Prestiti</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Titolo 7 Anticipazioni da istituto tesoriere/cassiere</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Titolo 9 Entrate per conto terzi e partite di giro</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1.611.500,00</w:t>
            </w:r>
          </w:p>
        </w:tc>
      </w:tr>
      <w:tr w:rsidR="005A42E4">
        <w:trPr>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Totale titoli</w:t>
            </w:r>
          </w:p>
        </w:tc>
        <w:tc>
          <w:tcPr>
            <w:tcW w:w="3165" w:type="dxa"/>
            <w:gridSpan w:val="2"/>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18.072.244,96</w:t>
            </w:r>
          </w:p>
        </w:tc>
      </w:tr>
      <w:tr w:rsidR="005A42E4">
        <w:trPr>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TOTALE ENTRATE</w:t>
            </w:r>
          </w:p>
        </w:tc>
        <w:tc>
          <w:tcPr>
            <w:tcW w:w="3165" w:type="dxa"/>
            <w:gridSpan w:val="2"/>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18.937.999,34</w:t>
            </w:r>
          </w:p>
        </w:tc>
      </w:tr>
      <w:tr w:rsidR="005A42E4">
        <w:trPr>
          <w:trHeight w:val="540"/>
        </w:trPr>
        <w:tc>
          <w:tcPr>
            <w:tcW w:w="30" w:type="dxa"/>
          </w:tcPr>
          <w:p w:rsidR="005A42E4" w:rsidRDefault="005A42E4">
            <w:pPr>
              <w:rPr>
                <w:rFonts w:ascii="Times New Roman" w:hAnsi="Times New Roman"/>
                <w:color w:val="auto"/>
                <w:sz w:val="1"/>
              </w:rPr>
            </w:pPr>
          </w:p>
        </w:tc>
        <w:tc>
          <w:tcPr>
            <w:tcW w:w="11490" w:type="dxa"/>
            <w:gridSpan w:val="3"/>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28" w:right="28"/>
              <w:jc w:val="center"/>
              <w:rPr>
                <w:rFonts w:ascii="Tahoma" w:hAnsi="Tahoma"/>
                <w:b/>
                <w:sz w:val="19"/>
              </w:rPr>
            </w:pPr>
            <w:r>
              <w:rPr>
                <w:rFonts w:ascii="Tahoma" w:hAnsi="Tahoma"/>
                <w:b/>
                <w:sz w:val="19"/>
              </w:rPr>
              <w:t>SPESE</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Disavanzo di amministrazione</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Titolo 1 Spese correnti</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11.275.361,79</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 di cui fondo pluriennale vincolato</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Titolo 2 Spese in conto capitale</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6.051.137,55</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 di cui fondo pluriennale vincolato</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80.000,00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 xml:space="preserve">Titolo 3 Spese per incremento </w:t>
            </w:r>
            <w:proofErr w:type="spellStart"/>
            <w:r>
              <w:rPr>
                <w:rFonts w:ascii="Tahoma" w:hAnsi="Tahoma"/>
                <w:sz w:val="16"/>
              </w:rPr>
              <w:t>attivita'</w:t>
            </w:r>
            <w:proofErr w:type="spellEnd"/>
            <w:r>
              <w:rPr>
                <w:rFonts w:ascii="Tahoma" w:hAnsi="Tahoma"/>
                <w:sz w:val="16"/>
              </w:rPr>
              <w:t xml:space="preserve"> finanziarie</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trPr>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Totale spese finali</w:t>
            </w:r>
          </w:p>
        </w:tc>
        <w:tc>
          <w:tcPr>
            <w:tcW w:w="3165" w:type="dxa"/>
            <w:gridSpan w:val="2"/>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17.326.499,34</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Titolo 4 Rimborso Prestiti</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Titolo 5 Chiusura Anticipazioni ricevute da istituto tesoriere/cassiere</w:t>
            </w:r>
          </w:p>
        </w:tc>
        <w:tc>
          <w:tcPr>
            <w:tcW w:w="208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trPr>
          <w:gridAfter w:val="1"/>
          <w:wAfter w:w="1080" w:type="dxa"/>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Titolo 7 Uscite per conto terzi e partite di giro</w:t>
            </w:r>
          </w:p>
        </w:tc>
        <w:tc>
          <w:tcPr>
            <w:tcW w:w="208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1.611.500,00</w:t>
            </w:r>
          </w:p>
        </w:tc>
      </w:tr>
      <w:tr w:rsidR="005A42E4">
        <w:trPr>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Totale titoli</w:t>
            </w:r>
          </w:p>
        </w:tc>
        <w:tc>
          <w:tcPr>
            <w:tcW w:w="3165" w:type="dxa"/>
            <w:gridSpan w:val="2"/>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18.937.999,34</w:t>
            </w:r>
          </w:p>
        </w:tc>
      </w:tr>
      <w:tr w:rsidR="005A42E4">
        <w:trPr>
          <w:trHeight w:val="360"/>
        </w:trPr>
        <w:tc>
          <w:tcPr>
            <w:tcW w:w="30" w:type="dxa"/>
          </w:tcPr>
          <w:p w:rsidR="005A42E4" w:rsidRDefault="005A42E4">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TOTALE SPESE</w:t>
            </w:r>
          </w:p>
        </w:tc>
        <w:tc>
          <w:tcPr>
            <w:tcW w:w="3165" w:type="dxa"/>
            <w:gridSpan w:val="2"/>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b/>
                <w:color w:val="191970"/>
                <w:sz w:val="18"/>
              </w:rPr>
            </w:pPr>
            <w:r>
              <w:rPr>
                <w:rFonts w:ascii="Tahoma" w:hAnsi="Tahoma"/>
                <w:b/>
                <w:color w:val="191970"/>
                <w:sz w:val="18"/>
              </w:rPr>
              <w:t>18.937.999,34</w:t>
            </w:r>
          </w:p>
        </w:tc>
      </w:tr>
    </w:tbl>
    <w:p w:rsidR="005A42E4" w:rsidRDefault="007804C8">
      <w:pPr>
        <w:spacing w:before="180"/>
        <w:rPr>
          <w:rFonts w:ascii="Times New Roman" w:hAnsi="Times New Roman"/>
          <w:color w:val="auto"/>
          <w:sz w:val="24"/>
        </w:rPr>
      </w:pPr>
      <w:r>
        <w:rPr>
          <w:noProof/>
        </w:rPr>
        <w:lastRenderedPageBreak/>
        <w:drawing>
          <wp:inline distT="0" distB="0" distL="0" distR="0">
            <wp:extent cx="7315200" cy="320992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9"/>
                    <a:stretch>
                      <a:fillRect/>
                    </a:stretch>
                  </pic:blipFill>
                  <pic:spPr>
                    <a:xfrm>
                      <a:off x="0" y="0"/>
                      <a:ext cx="7315200" cy="3209925"/>
                    </a:xfrm>
                    <a:prstGeom prst="rect">
                      <a:avLst/>
                    </a:prstGeom>
                    <a:noFill/>
                  </pic:spPr>
                </pic:pic>
              </a:graphicData>
            </a:graphic>
          </wp:inline>
        </w:drawing>
      </w:r>
    </w:p>
    <w:p w:rsidR="005A42E4" w:rsidRDefault="007804C8">
      <w:pPr>
        <w:spacing w:before="165"/>
        <w:rPr>
          <w:rFonts w:ascii="Times New Roman" w:hAnsi="Times New Roman"/>
          <w:color w:val="auto"/>
          <w:sz w:val="24"/>
        </w:rPr>
      </w:pPr>
      <w:r>
        <w:rPr>
          <w:noProof/>
        </w:rPr>
        <w:drawing>
          <wp:inline distT="0" distB="0" distL="0" distR="0">
            <wp:extent cx="7315200" cy="31813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0"/>
                    <a:stretch>
                      <a:fillRect/>
                    </a:stretch>
                  </pic:blipFill>
                  <pic:spPr>
                    <a:xfrm>
                      <a:off x="0" y="0"/>
                      <a:ext cx="7315200" cy="3181350"/>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32"/>
        <w:gridCol w:w="1575"/>
        <w:gridCol w:w="1575"/>
        <w:gridCol w:w="1044"/>
        <w:gridCol w:w="1588"/>
        <w:gridCol w:w="1575"/>
      </w:tblGrid>
      <w:tr w:rsidR="005A42E4" w:rsidTr="00C22C1A">
        <w:trPr>
          <w:trHeight w:val="525"/>
        </w:trPr>
        <w:tc>
          <w:tcPr>
            <w:tcW w:w="10989"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Riepilogo missioni</w:t>
            </w:r>
          </w:p>
        </w:tc>
      </w:tr>
      <w:tr w:rsidR="005A42E4" w:rsidTr="00C22C1A">
        <w:trPr>
          <w:trHeight w:val="555"/>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Missione</w:t>
            </w:r>
          </w:p>
        </w:tc>
        <w:tc>
          <w:tcPr>
            <w:tcW w:w="157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57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44"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588"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57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 Servizi istituzionali, generali e di gestione</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4.185.669,73</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2.443.364,77</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-41,63</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2.360.919,14</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2.373.612,50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3 Ordine pubblico e sicurezza</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294.908,76</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329.245,12</w:t>
            </w:r>
          </w:p>
        </w:tc>
        <w:tc>
          <w:tcPr>
            <w:tcW w:w="1044"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11,64</w:t>
            </w:r>
          </w:p>
        </w:tc>
        <w:tc>
          <w:tcPr>
            <w:tcW w:w="1588"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284.289,10</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275.845,59</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4 Istruzione e diritto allo studio</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864.134,39</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724.403,00</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-16,17</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547.003,00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547.003,00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 xml:space="preserve">5 Tutela e valorizzazione dei beni e </w:t>
            </w:r>
            <w:proofErr w:type="spellStart"/>
            <w:r>
              <w:rPr>
                <w:rFonts w:ascii="Tahoma" w:hAnsi="Tahoma"/>
                <w:sz w:val="16"/>
              </w:rPr>
              <w:t>attivita'</w:t>
            </w:r>
            <w:proofErr w:type="spellEnd"/>
            <w:r>
              <w:rPr>
                <w:rFonts w:ascii="Tahoma" w:hAnsi="Tahoma"/>
                <w:sz w:val="16"/>
              </w:rPr>
              <w:t xml:space="preserve"> culturali</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119.852,79</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234.723,00</w:t>
            </w:r>
          </w:p>
        </w:tc>
        <w:tc>
          <w:tcPr>
            <w:tcW w:w="1044"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95,84</w:t>
            </w:r>
          </w:p>
        </w:tc>
        <w:tc>
          <w:tcPr>
            <w:tcW w:w="1588"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120.623,00</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120.623,00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6 Politiche giovanili, sport e tempo libero</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1.547.124,10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1.679.277,97</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8,54</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672.486,97</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272.486,97</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lastRenderedPageBreak/>
              <w:t>7 Turismo</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469.828,07</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1.695.000,00</w:t>
            </w:r>
          </w:p>
        </w:tc>
        <w:tc>
          <w:tcPr>
            <w:tcW w:w="1044"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260,77</w:t>
            </w:r>
          </w:p>
        </w:tc>
        <w:tc>
          <w:tcPr>
            <w:tcW w:w="1588"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506.000,00</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5.000,00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8 Assetto del territorio ed edilizia abitativa</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260.180,72</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250.000,00</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-3,91</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5.000,00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5.000,00</w:t>
            </w:r>
          </w:p>
        </w:tc>
      </w:tr>
      <w:tr w:rsidR="005A42E4" w:rsidTr="00C22C1A">
        <w:trPr>
          <w:trHeight w:val="450"/>
        </w:trPr>
        <w:tc>
          <w:tcPr>
            <w:tcW w:w="363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9 Sviluppo sostenibile e tutela del territorio e dell'ambiente</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3.491.495,19</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2.562.004,28</w:t>
            </w:r>
          </w:p>
        </w:tc>
        <w:tc>
          <w:tcPr>
            <w:tcW w:w="1044"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-26,62</w:t>
            </w:r>
          </w:p>
        </w:tc>
        <w:tc>
          <w:tcPr>
            <w:tcW w:w="1588"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2.229.214,50</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2.019.214,50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 xml:space="preserve">10 Trasporti e diritto alla </w:t>
            </w:r>
            <w:proofErr w:type="spellStart"/>
            <w:r>
              <w:rPr>
                <w:rFonts w:ascii="Tahoma" w:hAnsi="Tahoma"/>
                <w:sz w:val="16"/>
              </w:rPr>
              <w:t>mobilita'</w:t>
            </w:r>
            <w:proofErr w:type="spellEnd"/>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2.425.767,86</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1.381.282,61</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-43,06</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675.951,04</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675.785,25</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11 Soccorso civile</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917.332,96</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891.404,38</w:t>
            </w:r>
          </w:p>
        </w:tc>
        <w:tc>
          <w:tcPr>
            <w:tcW w:w="1044"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-2,83</w:t>
            </w:r>
          </w:p>
        </w:tc>
        <w:tc>
          <w:tcPr>
            <w:tcW w:w="1588"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175.650,00</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175.650,00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12 Diritti sociali, politiche sociali e famiglia</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3.328.674,82</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4.175.668,35</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25,45</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4.088.358,00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4.052.358,00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 xml:space="preserve">14 Sviluppo economico e </w:t>
            </w:r>
            <w:proofErr w:type="spellStart"/>
            <w:r>
              <w:rPr>
                <w:rFonts w:ascii="Tahoma" w:hAnsi="Tahoma"/>
                <w:sz w:val="16"/>
              </w:rPr>
              <w:t>competitivita'</w:t>
            </w:r>
            <w:proofErr w:type="spellEnd"/>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122.500,00</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187.000,00</w:t>
            </w:r>
          </w:p>
        </w:tc>
        <w:tc>
          <w:tcPr>
            <w:tcW w:w="1044"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52,65</w:t>
            </w:r>
          </w:p>
        </w:tc>
        <w:tc>
          <w:tcPr>
            <w:tcW w:w="1588"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67.000,00</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37.000,00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16 Agricoltura, politiche agroalimentari e pesca</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30.000,00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70.000,00</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133,33</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30.000,00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30.000,00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20 Fondi e accantonamenti</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851.563,84</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703.125,86</w:t>
            </w:r>
          </w:p>
        </w:tc>
        <w:tc>
          <w:tcPr>
            <w:tcW w:w="1044"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-17,43</w:t>
            </w:r>
          </w:p>
        </w:tc>
        <w:tc>
          <w:tcPr>
            <w:tcW w:w="1588"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597.248,38</w:t>
            </w:r>
          </w:p>
        </w:tc>
        <w:tc>
          <w:tcPr>
            <w:tcW w:w="157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614.833,33</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99 Servizi per conto terzi</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1.576.000,00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1.611.500,00</w:t>
            </w:r>
          </w:p>
        </w:tc>
        <w:tc>
          <w:tcPr>
            <w:tcW w:w="1044"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2,25</w:t>
            </w:r>
          </w:p>
        </w:tc>
        <w:tc>
          <w:tcPr>
            <w:tcW w:w="1588"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1.611.500,00</w:t>
            </w:r>
          </w:p>
        </w:tc>
        <w:tc>
          <w:tcPr>
            <w:tcW w:w="157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1.611.500,00</w:t>
            </w:r>
          </w:p>
        </w:tc>
      </w:tr>
      <w:tr w:rsidR="005A42E4" w:rsidTr="00C22C1A">
        <w:trPr>
          <w:trHeight w:val="360"/>
        </w:trPr>
        <w:tc>
          <w:tcPr>
            <w:tcW w:w="3632"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57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20.485.033,23</w:t>
            </w:r>
          </w:p>
        </w:tc>
        <w:tc>
          <w:tcPr>
            <w:tcW w:w="157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18.937.999,34</w:t>
            </w:r>
          </w:p>
        </w:tc>
        <w:tc>
          <w:tcPr>
            <w:tcW w:w="1044"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-7,55</w:t>
            </w:r>
          </w:p>
        </w:tc>
        <w:tc>
          <w:tcPr>
            <w:tcW w:w="1588"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13.971.243,13</w:t>
            </w:r>
          </w:p>
        </w:tc>
        <w:tc>
          <w:tcPr>
            <w:tcW w:w="157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12.815.912,14</w:t>
            </w:r>
          </w:p>
        </w:tc>
      </w:tr>
    </w:tbl>
    <w:p w:rsidR="00C22C1A" w:rsidRDefault="00C22C1A" w:rsidP="00C22C1A"/>
    <w:p w:rsidR="00C22C1A" w:rsidRDefault="00C22C1A" w:rsidP="00C22C1A"/>
    <w:tbl>
      <w:tblPr>
        <w:tblW w:w="0" w:type="auto"/>
        <w:tblCellMar>
          <w:left w:w="0" w:type="dxa"/>
          <w:right w:w="0" w:type="dxa"/>
        </w:tblCellMar>
        <w:tblLook w:val="04A0" w:firstRow="1" w:lastRow="0" w:firstColumn="1" w:lastColumn="0" w:noHBand="0" w:noVBand="1"/>
      </w:tblPr>
      <w:tblGrid>
        <w:gridCol w:w="14"/>
        <w:gridCol w:w="10966"/>
      </w:tblGrid>
      <w:tr w:rsidR="005A42E4" w:rsidTr="00F66C53">
        <w:trPr>
          <w:trHeight w:hRule="exact" w:val="15"/>
        </w:trPr>
        <w:tc>
          <w:tcPr>
            <w:tcW w:w="14" w:type="dxa"/>
          </w:tcPr>
          <w:p w:rsidR="005A42E4" w:rsidRDefault="005A42E4">
            <w:pPr>
              <w:rPr>
                <w:rFonts w:ascii="Times New Roman" w:hAnsi="Times New Roman"/>
                <w:color w:val="auto"/>
                <w:sz w:val="1"/>
              </w:rPr>
            </w:pPr>
          </w:p>
        </w:tc>
        <w:tc>
          <w:tcPr>
            <w:tcW w:w="10966" w:type="dxa"/>
          </w:tcPr>
          <w:p w:rsidR="005A42E4" w:rsidRDefault="005A42E4">
            <w:pPr>
              <w:rPr>
                <w:rFonts w:ascii="Times New Roman" w:hAnsi="Times New Roman"/>
                <w:color w:val="auto"/>
                <w:sz w:val="1"/>
              </w:rPr>
            </w:pPr>
          </w:p>
        </w:tc>
      </w:tr>
    </w:tbl>
    <w:p w:rsidR="005A42E4" w:rsidRDefault="005A42E4"/>
    <w:tbl>
      <w:tblPr>
        <w:tblW w:w="0" w:type="auto"/>
        <w:tblCellMar>
          <w:left w:w="0" w:type="dxa"/>
          <w:right w:w="0" w:type="dxa"/>
        </w:tblCellMar>
        <w:tblLook w:val="04A0" w:firstRow="1" w:lastRow="0" w:firstColumn="1" w:lastColumn="0" w:noHBand="0" w:noVBand="1"/>
      </w:tblPr>
      <w:tblGrid>
        <w:gridCol w:w="16"/>
        <w:gridCol w:w="10964"/>
      </w:tblGrid>
      <w:tr w:rsidR="005A42E4" w:rsidTr="00F66C53">
        <w:trPr>
          <w:trHeight w:hRule="exact" w:val="15"/>
        </w:trPr>
        <w:tc>
          <w:tcPr>
            <w:tcW w:w="16" w:type="dxa"/>
          </w:tcPr>
          <w:p w:rsidR="005A42E4" w:rsidRDefault="005A42E4">
            <w:pPr>
              <w:rPr>
                <w:rFonts w:ascii="Times New Roman" w:hAnsi="Times New Roman"/>
                <w:color w:val="auto"/>
                <w:sz w:val="1"/>
              </w:rPr>
            </w:pPr>
          </w:p>
        </w:tc>
        <w:tc>
          <w:tcPr>
            <w:tcW w:w="10964" w:type="dxa"/>
          </w:tcPr>
          <w:p w:rsidR="005A42E4" w:rsidRDefault="005A42E4">
            <w:pPr>
              <w:rPr>
                <w:rFonts w:ascii="Times New Roman" w:hAnsi="Times New Roman"/>
                <w:color w:val="auto"/>
                <w:sz w:val="1"/>
              </w:rPr>
            </w:pPr>
          </w:p>
        </w:tc>
      </w:tr>
    </w:tbl>
    <w:p w:rsidR="005A42E4" w:rsidRDefault="005A42E4"/>
    <w:tbl>
      <w:tblPr>
        <w:tblW w:w="0" w:type="auto"/>
        <w:tblInd w:w="7" w:type="dxa"/>
        <w:tblCellMar>
          <w:left w:w="0" w:type="dxa"/>
          <w:right w:w="0" w:type="dxa"/>
        </w:tblCellMar>
        <w:tblLook w:val="04A0" w:firstRow="1" w:lastRow="0" w:firstColumn="1" w:lastColumn="0" w:noHBand="0" w:noVBand="1"/>
      </w:tblPr>
      <w:tblGrid>
        <w:gridCol w:w="3644"/>
        <w:gridCol w:w="1572"/>
        <w:gridCol w:w="1572"/>
        <w:gridCol w:w="1044"/>
        <w:gridCol w:w="1585"/>
        <w:gridCol w:w="1572"/>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Spese correnti</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proofErr w:type="spellStart"/>
            <w:r>
              <w:rPr>
                <w:rFonts w:ascii="Tahoma" w:hAnsi="Tahoma"/>
                <w:b/>
                <w:sz w:val="16"/>
              </w:rPr>
              <w:t>Macroaggregato</w:t>
            </w:r>
            <w:proofErr w:type="spellEnd"/>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1.1 Redditi da lavoro dipendente</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1.737.408,30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1.576.693,28</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-9,25</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1.653.516,05</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1.653.155,43</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1.2 Imposte e tasse a carico dell'ente</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142.539,00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121.958,00</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-14,44</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127.780,00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127.780,00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1.3 Acquisto di beni e servizi</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4.873.593,79</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5.316.485,03</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9,09</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5.288.206,68</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5.010.202,25</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1.4 Trasferimenti correnti</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2.529.866,12</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3.414.941,62</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34,99</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3.364.459,00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3.380.991,00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1.9 Rimborsi e poste correttive delle entrate</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4.200,00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4.200,00</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0,00</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4.200,00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4.200,00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1.10 Altre spese correnti</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2.258.718,45</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841.083,86</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-62,76</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725.406,38</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742.991,33</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11.546.325,66</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11.275.361,79</w:t>
            </w: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-2,35</w:t>
            </w: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11.163.568,11</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10.919.320,01</w:t>
            </w:r>
          </w:p>
        </w:tc>
      </w:tr>
    </w:tbl>
    <w:p w:rsidR="005A42E4" w:rsidRDefault="007804C8">
      <w:pPr>
        <w:spacing w:before="360"/>
        <w:rPr>
          <w:rFonts w:ascii="Times New Roman" w:hAnsi="Times New Roman"/>
          <w:color w:val="auto"/>
          <w:sz w:val="24"/>
        </w:rPr>
      </w:pPr>
      <w:r>
        <w:rPr>
          <w:noProof/>
        </w:rPr>
        <w:lastRenderedPageBreak/>
        <w:drawing>
          <wp:inline distT="0" distB="0" distL="0" distR="0">
            <wp:extent cx="7315200" cy="31908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1"/>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685"/>
        <w:gridCol w:w="1566"/>
        <w:gridCol w:w="1566"/>
        <w:gridCol w:w="1045"/>
        <w:gridCol w:w="1579"/>
        <w:gridCol w:w="1548"/>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Spese in conto capitale</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proofErr w:type="spellStart"/>
            <w:r>
              <w:rPr>
                <w:rFonts w:ascii="Tahoma" w:hAnsi="Tahoma"/>
                <w:b/>
                <w:sz w:val="16"/>
              </w:rPr>
              <w:t>Macroaggregato</w:t>
            </w:r>
            <w:proofErr w:type="spellEnd"/>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2.2 Investimenti fissi lordi e acquisto di terreni</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7.246.693,78</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5.931.137,55</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-18,15</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1.196.175,02</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285.092,13</w:t>
            </w:r>
          </w:p>
        </w:tc>
      </w:tr>
      <w:tr w:rsidR="005A42E4">
        <w:trPr>
          <w:trHeight w:val="270"/>
        </w:trPr>
        <w:tc>
          <w:tcPr>
            <w:tcW w:w="3975" w:type="dxa"/>
            <w:tcBorders>
              <w:top w:val="single" w:sz="6" w:space="0" w:color="000000"/>
              <w:left w:val="single" w:sz="6" w:space="0" w:color="000000"/>
              <w:bottom w:val="single" w:sz="6" w:space="0" w:color="000000"/>
              <w:right w:val="single" w:sz="6" w:space="0" w:color="000000"/>
            </w:tcBorders>
          </w:tcPr>
          <w:p w:rsidR="005A42E4" w:rsidRDefault="007804C8">
            <w:pPr>
              <w:ind w:right="72"/>
              <w:jc w:val="right"/>
              <w:rPr>
                <w:rFonts w:ascii="Tahoma" w:hAnsi="Tahoma"/>
                <w:i/>
                <w:sz w:val="16"/>
              </w:rPr>
            </w:pPr>
            <w:r>
              <w:rPr>
                <w:rFonts w:ascii="Tahoma" w:hAnsi="Tahoma"/>
                <w:i/>
                <w:sz w:val="16"/>
              </w:rPr>
              <w:t>di cui fondo pluriennale vincolato</w:t>
            </w:r>
          </w:p>
        </w:tc>
        <w:tc>
          <w:tcPr>
            <w:tcW w:w="1620" w:type="dxa"/>
            <w:tcBorders>
              <w:top w:val="single" w:sz="6" w:space="0" w:color="000000"/>
              <w:bottom w:val="single" w:sz="6" w:space="0" w:color="000000"/>
              <w:right w:val="single" w:sz="6" w:space="0" w:color="000000"/>
            </w:tcBorders>
          </w:tcPr>
          <w:p w:rsidR="005A42E4" w:rsidRDefault="007804C8">
            <w:pPr>
              <w:ind w:right="72"/>
              <w:jc w:val="right"/>
              <w:rPr>
                <w:rFonts w:ascii="Tahoma" w:hAnsi="Tahoma"/>
                <w:i/>
                <w:sz w:val="16"/>
              </w:rPr>
            </w:pPr>
            <w:r>
              <w:rPr>
                <w:rFonts w:ascii="Tahoma" w:hAnsi="Tahoma"/>
                <w:i/>
                <w:sz w:val="16"/>
              </w:rPr>
              <w:t>865.754,38</w:t>
            </w:r>
          </w:p>
        </w:tc>
        <w:tc>
          <w:tcPr>
            <w:tcW w:w="1620" w:type="dxa"/>
            <w:tcBorders>
              <w:top w:val="single" w:sz="6" w:space="0" w:color="000000"/>
              <w:bottom w:val="single" w:sz="6" w:space="0" w:color="000000"/>
              <w:right w:val="single" w:sz="6" w:space="0" w:color="000000"/>
            </w:tcBorders>
          </w:tcPr>
          <w:p w:rsidR="005A42E4" w:rsidRDefault="007804C8">
            <w:pPr>
              <w:ind w:right="72"/>
              <w:jc w:val="right"/>
              <w:rPr>
                <w:rFonts w:ascii="Tahoma" w:hAnsi="Tahoma"/>
                <w:i/>
                <w:sz w:val="16"/>
              </w:rPr>
            </w:pPr>
            <w:r>
              <w:rPr>
                <w:rFonts w:ascii="Tahoma" w:hAnsi="Tahoma"/>
                <w:i/>
                <w:sz w:val="16"/>
              </w:rPr>
              <w:t>80.000,00</w:t>
            </w:r>
          </w:p>
        </w:tc>
        <w:tc>
          <w:tcPr>
            <w:tcW w:w="1050" w:type="dxa"/>
            <w:tcBorders>
              <w:top w:val="single" w:sz="6" w:space="0" w:color="000000"/>
              <w:bottom w:val="single" w:sz="6" w:space="0" w:color="000000"/>
              <w:right w:val="single" w:sz="6" w:space="0" w:color="000000"/>
            </w:tcBorders>
            <w:vAlign w:val="center"/>
          </w:tcPr>
          <w:p w:rsidR="005A42E4" w:rsidRDefault="005A42E4">
            <w:pPr>
              <w:ind w:right="43"/>
              <w:jc w:val="right"/>
              <w:rPr>
                <w:rFonts w:ascii="Tahoma" w:hAnsi="Tahoma"/>
                <w:i/>
                <w:sz w:val="16"/>
              </w:rPr>
            </w:pPr>
          </w:p>
        </w:tc>
        <w:tc>
          <w:tcPr>
            <w:tcW w:w="1635" w:type="dxa"/>
            <w:tcBorders>
              <w:top w:val="single" w:sz="6" w:space="0" w:color="000000"/>
              <w:bottom w:val="single" w:sz="6" w:space="0" w:color="000000"/>
              <w:right w:val="single" w:sz="6" w:space="0" w:color="000000"/>
            </w:tcBorders>
          </w:tcPr>
          <w:p w:rsidR="005A42E4" w:rsidRDefault="007804C8">
            <w:pPr>
              <w:ind w:right="72"/>
              <w:jc w:val="right"/>
              <w:rPr>
                <w:rFonts w:ascii="Tahoma" w:hAnsi="Tahoma"/>
                <w:i/>
                <w:sz w:val="16"/>
              </w:rPr>
            </w:pPr>
            <w:r>
              <w:rPr>
                <w:rFonts w:ascii="Tahoma" w:hAnsi="Tahoma"/>
                <w:i/>
                <w:sz w:val="16"/>
              </w:rPr>
              <w:t>0,00</w:t>
            </w:r>
          </w:p>
        </w:tc>
        <w:tc>
          <w:tcPr>
            <w:tcW w:w="1620" w:type="dxa"/>
            <w:tcBorders>
              <w:top w:val="single" w:sz="6" w:space="0" w:color="000000"/>
              <w:bottom w:val="single" w:sz="6" w:space="0" w:color="000000"/>
              <w:right w:val="single" w:sz="6" w:space="0" w:color="000000"/>
            </w:tcBorders>
          </w:tcPr>
          <w:p w:rsidR="005A42E4" w:rsidRDefault="007804C8">
            <w:pPr>
              <w:ind w:right="72"/>
              <w:jc w:val="right"/>
              <w:rPr>
                <w:rFonts w:ascii="Tahoma" w:hAnsi="Tahoma"/>
                <w:i/>
                <w:sz w:val="16"/>
              </w:rPr>
            </w:pPr>
            <w:r>
              <w:rPr>
                <w:rFonts w:ascii="Tahoma" w:hAnsi="Tahoma"/>
                <w:i/>
                <w:sz w:val="16"/>
              </w:rPr>
              <w:t>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2.3 Contributi agli investimenti</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100.000,00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120.000,00</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20,00</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Pr>
                <w:rFonts w:ascii="Tahoma" w:hAnsi="Tahoma"/>
                <w:sz w:val="16"/>
              </w:rPr>
            </w:pPr>
            <w:r>
              <w:rPr>
                <w:rFonts w:ascii="Tahoma" w:hAnsi="Tahoma"/>
                <w:sz w:val="16"/>
              </w:rPr>
              <w:t>2.4 Altri trasferimenti in conto capitale</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c>
          <w:tcPr>
            <w:tcW w:w="1050"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6"/>
              </w:rPr>
            </w:pPr>
            <w:r>
              <w:rPr>
                <w:rFonts w:ascii="Tahoma" w:hAnsi="Tahoma"/>
                <w:sz w:val="16"/>
              </w:rPr>
              <w:t>0,00</w:t>
            </w:r>
          </w:p>
        </w:tc>
        <w:tc>
          <w:tcPr>
            <w:tcW w:w="163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6"/>
              </w:rPr>
            </w:pPr>
            <w:r>
              <w:rPr>
                <w:rFonts w:ascii="Tahoma" w:hAnsi="Tahoma"/>
                <w:sz w:val="16"/>
              </w:rPr>
              <w:t>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Pr>
                <w:rFonts w:ascii="Tahoma" w:hAnsi="Tahoma"/>
                <w:sz w:val="16"/>
              </w:rPr>
            </w:pPr>
            <w:r>
              <w:rPr>
                <w:rFonts w:ascii="Tahoma" w:hAnsi="Tahoma"/>
                <w:sz w:val="16"/>
              </w:rPr>
              <w:t>2.5 Altre spese in conto capitale</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16.013,79</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c>
          <w:tcPr>
            <w:tcW w:w="1050"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6"/>
              </w:rPr>
            </w:pPr>
            <w:r>
              <w:rPr>
                <w:rFonts w:ascii="Tahoma" w:hAnsi="Tahoma"/>
                <w:sz w:val="16"/>
              </w:rPr>
              <w:t>-100,00</w:t>
            </w:r>
          </w:p>
        </w:tc>
        <w:tc>
          <w:tcPr>
            <w:tcW w:w="163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6"/>
              </w:rPr>
            </w:pPr>
            <w:r>
              <w:rPr>
                <w:rFonts w:ascii="Tahoma" w:hAnsi="Tahoma"/>
                <w:sz w:val="16"/>
              </w:rPr>
              <w:t>0,00</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7.362.707,57</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6.051.137,55</w:t>
            </w: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16"/>
              </w:rPr>
            </w:pPr>
            <w:r>
              <w:rPr>
                <w:rFonts w:ascii="Tahoma" w:hAnsi="Tahoma"/>
                <w:b/>
                <w:color w:val="191970"/>
                <w:sz w:val="16"/>
              </w:rPr>
              <w:t>-17,81</w:t>
            </w: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1.196.175,02</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285.092,13</w:t>
            </w:r>
          </w:p>
        </w:tc>
      </w:tr>
    </w:tbl>
    <w:p w:rsidR="005A42E4" w:rsidRDefault="007804C8">
      <w:pPr>
        <w:spacing w:before="360"/>
        <w:rPr>
          <w:rFonts w:ascii="Times New Roman" w:hAnsi="Times New Roman"/>
          <w:color w:val="auto"/>
          <w:sz w:val="24"/>
        </w:rPr>
      </w:pPr>
      <w:r>
        <w:rPr>
          <w:noProof/>
        </w:rPr>
        <w:lastRenderedPageBreak/>
        <w:drawing>
          <wp:inline distT="0" distB="0" distL="0" distR="0">
            <wp:extent cx="7315200" cy="31908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2"/>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722"/>
        <w:gridCol w:w="1552"/>
        <w:gridCol w:w="1552"/>
        <w:gridCol w:w="1045"/>
        <w:gridCol w:w="1566"/>
        <w:gridCol w:w="1552"/>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 xml:space="preserve">Spese per incremento </w:t>
            </w:r>
            <w:proofErr w:type="spellStart"/>
            <w:r>
              <w:rPr>
                <w:rFonts w:ascii="Tahoma" w:hAnsi="Tahoma"/>
                <w:b/>
                <w:color w:val="191970"/>
                <w:sz w:val="24"/>
              </w:rPr>
              <w:t>attivita'</w:t>
            </w:r>
            <w:proofErr w:type="spellEnd"/>
            <w:r>
              <w:rPr>
                <w:rFonts w:ascii="Tahoma" w:hAnsi="Tahoma"/>
                <w:b/>
                <w:color w:val="191970"/>
                <w:sz w:val="24"/>
              </w:rPr>
              <w:t xml:space="preserve"> finanziarie</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proofErr w:type="spellStart"/>
            <w:r>
              <w:rPr>
                <w:rFonts w:ascii="Tahoma" w:hAnsi="Tahoma"/>
                <w:b/>
                <w:sz w:val="16"/>
              </w:rPr>
              <w:t>Macroaggregato</w:t>
            </w:r>
            <w:proofErr w:type="spellEnd"/>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5A42E4">
            <w:pPr>
              <w:ind w:left="72"/>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050" w:type="dxa"/>
            <w:tcBorders>
              <w:top w:val="single" w:sz="6" w:space="0" w:color="000000"/>
              <w:bottom w:val="single" w:sz="6" w:space="0" w:color="000000"/>
              <w:right w:val="single" w:sz="6" w:space="0" w:color="000000"/>
            </w:tcBorders>
            <w:vAlign w:val="center"/>
          </w:tcPr>
          <w:p w:rsidR="005A42E4" w:rsidRDefault="005A42E4">
            <w:pPr>
              <w:jc w:val="center"/>
              <w:rPr>
                <w:rFonts w:ascii="Tahoma" w:hAnsi="Tahoma"/>
                <w:sz w:val="16"/>
              </w:rPr>
            </w:pPr>
          </w:p>
        </w:tc>
        <w:tc>
          <w:tcPr>
            <w:tcW w:w="1635"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5A42E4">
            <w:pPr>
              <w:jc w:val="center"/>
              <w:rPr>
                <w:rFonts w:ascii="Tahoma" w:hAnsi="Tahoma"/>
                <w:b/>
                <w:color w:val="191970"/>
                <w:sz w:val="16"/>
              </w:rPr>
            </w:pP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r>
    </w:tbl>
    <w:p w:rsidR="005A42E4" w:rsidRDefault="007804C8">
      <w:pPr>
        <w:spacing w:before="360"/>
        <w:rPr>
          <w:rFonts w:ascii="Times New Roman" w:hAnsi="Times New Roman"/>
          <w:color w:val="auto"/>
          <w:sz w:val="24"/>
        </w:rPr>
      </w:pPr>
      <w:r>
        <w:rPr>
          <w:noProof/>
        </w:rPr>
        <w:drawing>
          <wp:inline distT="0" distB="0" distL="0" distR="0">
            <wp:extent cx="7315200" cy="31908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3"/>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722"/>
        <w:gridCol w:w="1552"/>
        <w:gridCol w:w="1552"/>
        <w:gridCol w:w="1045"/>
        <w:gridCol w:w="1566"/>
        <w:gridCol w:w="1552"/>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Rimborso Prestiti</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proofErr w:type="spellStart"/>
            <w:r>
              <w:rPr>
                <w:rFonts w:ascii="Tahoma" w:hAnsi="Tahoma"/>
                <w:b/>
                <w:sz w:val="16"/>
              </w:rPr>
              <w:lastRenderedPageBreak/>
              <w:t>Macroaggregato</w:t>
            </w:r>
            <w:proofErr w:type="spellEnd"/>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5A42E4">
            <w:pPr>
              <w:ind w:left="72"/>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050" w:type="dxa"/>
            <w:tcBorders>
              <w:top w:val="single" w:sz="6" w:space="0" w:color="000000"/>
              <w:bottom w:val="single" w:sz="6" w:space="0" w:color="000000"/>
              <w:right w:val="single" w:sz="6" w:space="0" w:color="000000"/>
            </w:tcBorders>
            <w:vAlign w:val="center"/>
          </w:tcPr>
          <w:p w:rsidR="005A42E4" w:rsidRDefault="005A42E4">
            <w:pPr>
              <w:jc w:val="center"/>
              <w:rPr>
                <w:rFonts w:ascii="Tahoma" w:hAnsi="Tahoma"/>
                <w:sz w:val="16"/>
              </w:rPr>
            </w:pPr>
          </w:p>
        </w:tc>
        <w:tc>
          <w:tcPr>
            <w:tcW w:w="1635"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5A42E4">
            <w:pPr>
              <w:jc w:val="center"/>
              <w:rPr>
                <w:rFonts w:ascii="Tahoma" w:hAnsi="Tahoma"/>
                <w:b/>
                <w:color w:val="191970"/>
                <w:sz w:val="16"/>
              </w:rPr>
            </w:pP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r>
    </w:tbl>
    <w:p w:rsidR="005A42E4" w:rsidRDefault="007804C8">
      <w:pPr>
        <w:spacing w:before="360"/>
        <w:rPr>
          <w:rFonts w:ascii="Times New Roman" w:hAnsi="Times New Roman"/>
          <w:color w:val="auto"/>
          <w:sz w:val="24"/>
        </w:rPr>
      </w:pPr>
      <w:r>
        <w:rPr>
          <w:noProof/>
        </w:rPr>
        <w:drawing>
          <wp:inline distT="0" distB="0" distL="0" distR="0">
            <wp:extent cx="7315200" cy="31908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3"/>
                    <a:stretch>
                      <a:fillRect/>
                    </a:stretch>
                  </pic:blipFill>
                  <pic:spPr>
                    <a:xfrm>
                      <a:off x="0" y="0"/>
                      <a:ext cx="7315200" cy="3190875"/>
                    </a:xfrm>
                    <a:prstGeom prst="rect">
                      <a:avLst/>
                    </a:prstGeom>
                    <a:noFill/>
                  </pic:spPr>
                </pic:pic>
              </a:graphicData>
            </a:graphic>
          </wp:inline>
        </w:drawing>
      </w:r>
    </w:p>
    <w:p w:rsidR="005A42E4" w:rsidRDefault="005A42E4"/>
    <w:tbl>
      <w:tblPr>
        <w:tblW w:w="0" w:type="auto"/>
        <w:tblInd w:w="7" w:type="dxa"/>
        <w:tblCellMar>
          <w:left w:w="0" w:type="dxa"/>
          <w:right w:w="0" w:type="dxa"/>
        </w:tblCellMar>
        <w:tblLook w:val="04A0" w:firstRow="1" w:lastRow="0" w:firstColumn="1" w:lastColumn="0" w:noHBand="0" w:noVBand="1"/>
      </w:tblPr>
      <w:tblGrid>
        <w:gridCol w:w="3722"/>
        <w:gridCol w:w="1552"/>
        <w:gridCol w:w="1552"/>
        <w:gridCol w:w="1045"/>
        <w:gridCol w:w="1566"/>
        <w:gridCol w:w="1552"/>
      </w:tblGrid>
      <w:tr w:rsidR="005A42E4">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left="28"/>
              <w:jc w:val="center"/>
              <w:rPr>
                <w:rFonts w:ascii="Tahoma" w:hAnsi="Tahoma"/>
                <w:b/>
                <w:color w:val="191970"/>
                <w:sz w:val="24"/>
              </w:rPr>
            </w:pPr>
            <w:r>
              <w:rPr>
                <w:rFonts w:ascii="Tahoma" w:hAnsi="Tahoma"/>
                <w:b/>
                <w:color w:val="191970"/>
                <w:sz w:val="24"/>
              </w:rPr>
              <w:t>Chiusura Anticipazioni ricevute da istituto tesoriere/cassiere</w:t>
            </w:r>
          </w:p>
        </w:tc>
      </w:tr>
      <w:tr w:rsidR="005A42E4">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proofErr w:type="spellStart"/>
            <w:r>
              <w:rPr>
                <w:rFonts w:ascii="Tahoma" w:hAnsi="Tahoma"/>
                <w:b/>
                <w:sz w:val="16"/>
              </w:rPr>
              <w:t>Macroaggregato</w:t>
            </w:r>
            <w:proofErr w:type="spellEnd"/>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definitive 2018</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2019</w:t>
            </w:r>
          </w:p>
        </w:tc>
        <w:tc>
          <w:tcPr>
            <w:tcW w:w="105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2020</w:t>
            </w:r>
          </w:p>
        </w:tc>
        <w:tc>
          <w:tcPr>
            <w:tcW w:w="1620" w:type="dxa"/>
            <w:tcBorders>
              <w:top w:val="single" w:sz="6" w:space="0" w:color="000000"/>
              <w:bottom w:val="single" w:sz="6" w:space="0" w:color="000000"/>
              <w:right w:val="single" w:sz="6" w:space="0" w:color="000000"/>
            </w:tcBorders>
            <w:vAlign w:val="center"/>
          </w:tcPr>
          <w:p w:rsidR="005A42E4" w:rsidRDefault="007804C8">
            <w:pPr>
              <w:ind w:left="72" w:right="72"/>
              <w:jc w:val="center"/>
              <w:rPr>
                <w:rFonts w:ascii="Tahoma" w:hAnsi="Tahoma"/>
                <w:b/>
                <w:sz w:val="16"/>
              </w:rPr>
            </w:pPr>
            <w:r>
              <w:rPr>
                <w:rFonts w:ascii="Tahoma" w:hAnsi="Tahoma"/>
                <w:b/>
                <w:sz w:val="16"/>
              </w:rPr>
              <w:t>Previsioni 2021</w:t>
            </w: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A42E4" w:rsidRDefault="005A42E4">
            <w:pPr>
              <w:ind w:left="72"/>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050" w:type="dxa"/>
            <w:tcBorders>
              <w:top w:val="single" w:sz="6" w:space="0" w:color="000000"/>
              <w:bottom w:val="single" w:sz="6" w:space="0" w:color="000000"/>
              <w:right w:val="single" w:sz="6" w:space="0" w:color="000000"/>
            </w:tcBorders>
            <w:vAlign w:val="center"/>
          </w:tcPr>
          <w:p w:rsidR="005A42E4" w:rsidRDefault="005A42E4">
            <w:pPr>
              <w:jc w:val="center"/>
              <w:rPr>
                <w:rFonts w:ascii="Tahoma" w:hAnsi="Tahoma"/>
                <w:sz w:val="16"/>
              </w:rPr>
            </w:pPr>
          </w:p>
        </w:tc>
        <w:tc>
          <w:tcPr>
            <w:tcW w:w="1635"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A42E4" w:rsidRDefault="005A42E4">
            <w:pPr>
              <w:ind w:right="72"/>
              <w:jc w:val="right"/>
              <w:rPr>
                <w:rFonts w:ascii="Tahoma" w:hAnsi="Tahoma"/>
                <w:sz w:val="16"/>
              </w:rPr>
            </w:pPr>
          </w:p>
        </w:tc>
      </w:tr>
      <w:tr w:rsidR="005A42E4">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050" w:type="dxa"/>
            <w:tcBorders>
              <w:top w:val="single" w:sz="6" w:space="0" w:color="000000"/>
              <w:bottom w:val="single" w:sz="6" w:space="0" w:color="000000"/>
              <w:right w:val="single" w:sz="6" w:space="0" w:color="000000"/>
            </w:tcBorders>
            <w:shd w:val="clear" w:color="auto" w:fill="B0C4DE"/>
            <w:vAlign w:val="center"/>
          </w:tcPr>
          <w:p w:rsidR="005A42E4" w:rsidRDefault="005A42E4">
            <w:pPr>
              <w:jc w:val="center"/>
              <w:rPr>
                <w:rFonts w:ascii="Tahoma" w:hAnsi="Tahoma"/>
                <w:b/>
                <w:color w:val="191970"/>
                <w:sz w:val="16"/>
              </w:rPr>
            </w:pPr>
          </w:p>
        </w:tc>
        <w:tc>
          <w:tcPr>
            <w:tcW w:w="1635"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A42E4" w:rsidRDefault="005A42E4">
            <w:pPr>
              <w:ind w:right="72"/>
              <w:jc w:val="right"/>
              <w:rPr>
                <w:rFonts w:ascii="Tahoma" w:hAnsi="Tahoma"/>
                <w:b/>
                <w:color w:val="191970"/>
                <w:sz w:val="16"/>
              </w:rPr>
            </w:pPr>
          </w:p>
        </w:tc>
      </w:tr>
    </w:tbl>
    <w:p w:rsidR="00B03B76" w:rsidRDefault="00B03B76">
      <w:pPr>
        <w:spacing w:before="360"/>
        <w:rPr>
          <w:rFonts w:ascii="Times New Roman" w:hAnsi="Times New Roman"/>
          <w:color w:val="auto"/>
          <w:sz w:val="24"/>
        </w:rPr>
      </w:pPr>
    </w:p>
    <w:p w:rsidR="00B03B76" w:rsidRDefault="00B03B76">
      <w:pPr>
        <w:spacing w:before="360"/>
        <w:rPr>
          <w:rFonts w:ascii="Times New Roman" w:hAnsi="Times New Roman"/>
          <w:color w:val="auto"/>
          <w:sz w:val="24"/>
        </w:rPr>
      </w:pPr>
    </w:p>
    <w:p w:rsidR="00B03B76" w:rsidRDefault="00B03B76">
      <w:pPr>
        <w:spacing w:before="360"/>
        <w:rPr>
          <w:rFonts w:ascii="Times New Roman" w:hAnsi="Times New Roman"/>
          <w:color w:val="auto"/>
          <w:sz w:val="24"/>
        </w:rPr>
      </w:pPr>
    </w:p>
    <w:p w:rsidR="00B03B76" w:rsidRDefault="00B03B76">
      <w:pPr>
        <w:spacing w:before="360"/>
        <w:rPr>
          <w:rFonts w:ascii="Times New Roman" w:hAnsi="Times New Roman"/>
          <w:color w:val="auto"/>
          <w:sz w:val="24"/>
        </w:rPr>
      </w:pPr>
    </w:p>
    <w:p w:rsidR="005A42E4" w:rsidRDefault="007804C8">
      <w:pPr>
        <w:spacing w:before="360"/>
        <w:rPr>
          <w:rFonts w:ascii="Times New Roman" w:hAnsi="Times New Roman"/>
          <w:color w:val="auto"/>
          <w:sz w:val="24"/>
        </w:rPr>
      </w:pPr>
      <w:r>
        <w:rPr>
          <w:noProof/>
        </w:rPr>
        <w:lastRenderedPageBreak/>
        <w:drawing>
          <wp:inline distT="0" distB="0" distL="0" distR="0">
            <wp:extent cx="7315200" cy="31908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4"/>
                    <a:stretch>
                      <a:fillRect/>
                    </a:stretch>
                  </pic:blipFill>
                  <pic:spPr>
                    <a:xfrm>
                      <a:off x="0" y="0"/>
                      <a:ext cx="7315200" cy="3190875"/>
                    </a:xfrm>
                    <a:prstGeom prst="rect">
                      <a:avLst/>
                    </a:prstGeom>
                    <a:noFill/>
                  </pic:spPr>
                </pic:pic>
              </a:graphicData>
            </a:graphic>
          </wp:inline>
        </w:drawing>
      </w:r>
    </w:p>
    <w:p w:rsidR="005A42E4" w:rsidRDefault="005A42E4"/>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p w:rsidR="00B03B76" w:rsidRDefault="00B03B76"/>
    <w:tbl>
      <w:tblPr>
        <w:tblW w:w="0" w:type="auto"/>
        <w:tblInd w:w="7" w:type="dxa"/>
        <w:tblCellMar>
          <w:left w:w="0" w:type="dxa"/>
          <w:right w:w="0" w:type="dxa"/>
        </w:tblCellMar>
        <w:tblLook w:val="04A0" w:firstRow="1" w:lastRow="0" w:firstColumn="1" w:lastColumn="0" w:noHBand="0" w:noVBand="1"/>
      </w:tblPr>
      <w:tblGrid>
        <w:gridCol w:w="14"/>
        <w:gridCol w:w="6344"/>
        <w:gridCol w:w="340"/>
        <w:gridCol w:w="1435"/>
        <w:gridCol w:w="1421"/>
        <w:gridCol w:w="1435"/>
      </w:tblGrid>
      <w:tr w:rsidR="005A42E4">
        <w:trPr>
          <w:trHeight w:val="720"/>
        </w:trPr>
        <w:tc>
          <w:tcPr>
            <w:tcW w:w="1134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A42E4" w:rsidRDefault="007804C8">
            <w:pPr>
              <w:jc w:val="center"/>
              <w:rPr>
                <w:rFonts w:ascii="Tahoma" w:hAnsi="Tahoma"/>
                <w:b/>
                <w:color w:val="191970"/>
                <w:sz w:val="20"/>
              </w:rPr>
            </w:pPr>
            <w:r>
              <w:rPr>
                <w:rFonts w:ascii="Tahoma" w:hAnsi="Tahoma"/>
                <w:b/>
                <w:color w:val="191970"/>
                <w:sz w:val="20"/>
              </w:rPr>
              <w:lastRenderedPageBreak/>
              <w:t>PROSPETTO VERIFICA RISPETTO DEI VINCOLI DI FINANZA PUBBLICA</w:t>
            </w:r>
          </w:p>
        </w:tc>
      </w:tr>
      <w:tr w:rsidR="005A42E4">
        <w:trPr>
          <w:trHeight w:val="720"/>
        </w:trPr>
        <w:tc>
          <w:tcPr>
            <w:tcW w:w="6990" w:type="dxa"/>
            <w:gridSpan w:val="3"/>
            <w:tcBorders>
              <w:left w:val="single" w:sz="6" w:space="0" w:color="000000"/>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EQUILIBRIO DI BILANCIO DI CUI ALL'ART. 9 DELLA LEGGE N. 243/2012</w:t>
            </w:r>
          </w:p>
        </w:tc>
        <w:tc>
          <w:tcPr>
            <w:tcW w:w="1455" w:type="dxa"/>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COMPETENZA ANNO 2019</w:t>
            </w:r>
          </w:p>
        </w:tc>
        <w:tc>
          <w:tcPr>
            <w:tcW w:w="1440" w:type="dxa"/>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COMPETENZA ANNO 2020</w:t>
            </w:r>
          </w:p>
        </w:tc>
        <w:tc>
          <w:tcPr>
            <w:tcW w:w="1455" w:type="dxa"/>
            <w:tcBorders>
              <w:bottom w:val="single" w:sz="6" w:space="0" w:color="000000"/>
              <w:right w:val="single" w:sz="6" w:space="0" w:color="000000"/>
            </w:tcBorders>
            <w:vAlign w:val="center"/>
          </w:tcPr>
          <w:p w:rsidR="005A42E4" w:rsidRDefault="007804C8">
            <w:pPr>
              <w:jc w:val="center"/>
              <w:rPr>
                <w:rFonts w:ascii="Tahoma" w:hAnsi="Tahoma"/>
                <w:b/>
                <w:sz w:val="16"/>
              </w:rPr>
            </w:pPr>
            <w:r>
              <w:rPr>
                <w:rFonts w:ascii="Tahoma" w:hAnsi="Tahoma"/>
                <w:b/>
                <w:sz w:val="16"/>
              </w:rPr>
              <w:t>COMPETENZA ANNO 2021</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A1)  Fondo pluriennale vincolato di entrata per spese correnti</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A2)  Fondo pluriennale vincolato di entrata in conto capitale  al netto delle quote finanziate da debito</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865.754,38</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80.000,00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A3)  Fondo pluriennale vincolato di entrata per partite finanziarie</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b/>
                <w:sz w:val="14"/>
              </w:rPr>
            </w:pPr>
            <w:r>
              <w:rPr>
                <w:rFonts w:ascii="Tahoma" w:hAnsi="Tahoma"/>
                <w:b/>
                <w:sz w:val="14"/>
              </w:rPr>
              <w:t>A)  Fondo pluriennale vincolato di entrata (A1 + A2 + A3)</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b/>
                <w:sz w:val="14"/>
              </w:rPr>
            </w:pPr>
            <w:r>
              <w:rPr>
                <w:rFonts w:ascii="Tahoma" w:hAnsi="Tahoma"/>
                <w:b/>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865.754,38</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80.000,00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B)  Titolo 1 - Entrate correnti di natura tributaria, contributiva e perequativa</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8.764.830,50</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6.833.095,65</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6.605.775,16</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C)  Titolo 2 - Trasferimenti correnti</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4.178.683,00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4.178.683,00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4.178.683,00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 xml:space="preserve">D)  Titolo 3 - Entrate </w:t>
            </w:r>
            <w:proofErr w:type="spellStart"/>
            <w:r>
              <w:rPr>
                <w:rFonts w:ascii="Tahoma" w:hAnsi="Tahoma"/>
                <w:sz w:val="14"/>
              </w:rPr>
              <w:t>extratributarie</w:t>
            </w:r>
            <w:proofErr w:type="spellEnd"/>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352.231,46</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336.964,48</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319.954,00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E)  Titolo 4 - Entrate in c/capitale</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3.165.000,00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931.000,00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100.000,00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F)  Titolo 5 - Entrate da riduzione di attività finanziarie</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b/>
                <w:sz w:val="14"/>
              </w:rPr>
            </w:pPr>
            <w:r>
              <w:rPr>
                <w:rFonts w:ascii="Tahoma" w:hAnsi="Tahoma"/>
                <w:b/>
                <w:sz w:val="14"/>
              </w:rPr>
              <w:t>G)  SPAZI FINANZIARI ACQUISITI</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b/>
                <w:sz w:val="14"/>
              </w:rPr>
            </w:pPr>
            <w:r>
              <w:rPr>
                <w:rFonts w:ascii="Tahoma" w:hAnsi="Tahoma"/>
                <w:b/>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H1)  Titolo 1 - Spese correnti al netto del fondo pluriennale vincolato</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11.275.361,79</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11.163.568,11</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10.919.320,01</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H2)  Fondo pluriennale vincolato di parte corrente (dal 2020 quota finanziata da entrate finali)</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H3)  Fondo crediti di dubbia esigibilità di parte corrente</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298.545,64</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327.196,74</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362.544,86</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H4)  Fondo contenzioso (destinato a confluire nel risultato di amministrazione)</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H5)  Altri accantonamenti (destinati a confluire nel risultato di amministrazione)</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154.580,22</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109.052,97</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109.052,97</w:t>
            </w:r>
          </w:p>
        </w:tc>
      </w:tr>
      <w:tr w:rsidR="005A42E4">
        <w:trPr>
          <w:trHeight w:val="405"/>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b/>
                <w:sz w:val="14"/>
              </w:rPr>
            </w:pPr>
            <w:r>
              <w:rPr>
                <w:rFonts w:ascii="Tahoma" w:hAnsi="Tahoma"/>
                <w:b/>
                <w:sz w:val="14"/>
              </w:rPr>
              <w:t>H)  Titolo 1 - Spese correnti valide ai fini dei saldi di finanza pubblica (H=H1+H2-H3-H4-H5)</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b/>
                <w:sz w:val="14"/>
              </w:rPr>
            </w:pPr>
            <w:r>
              <w:rPr>
                <w:rFonts w:ascii="Tahoma" w:hAnsi="Tahoma"/>
                <w:b/>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10.822.235,93</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10.727.318,40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10.447.722,18</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I1)  Titolo 2 - Spese in c/capitale al netto del fondo pluriennale vincolato</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5.971.137,55</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1.196.175,02</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285.092,13</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I2)  Fondo pluriennale vincolato in c/capitale al netto delle quote finanziate da debito</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80.000,00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I3)  Fondo crediti di dubbia esigibilità in c/capitale</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I4)  Altri accantonamenti (destinati a confluire nel risultato di amministrazione)</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I)  Titolo 2 - Spese in c/capitale valide ai fini dei saldi di finanza pubblica  (I=I1+I2-I3-I4)</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6.051.137,55</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1.196.175,02</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285.092,13</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L1)  Titolo 3 - Spese per incremento di attività finanziaria al netto del fondo pluriennale vincolato</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L2)  Fondo pluriennale vincolato per partite finanziarie</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sz w:val="14"/>
              </w:rPr>
            </w:pPr>
            <w:r>
              <w:rPr>
                <w:rFonts w:ascii="Tahoma" w:hAnsi="Tahoma"/>
                <w:sz w:val="14"/>
              </w:rPr>
              <w:t>L)  Titolo 3 - Spese per incremento di attività finanziaria (L=L1 + L2)</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sz w:val="14"/>
              </w:rPr>
            </w:pPr>
            <w:r>
              <w:rPr>
                <w:rFonts w:ascii="Tahoma" w:hAnsi="Tahoma"/>
                <w:sz w:val="14"/>
              </w:rPr>
              <w:t>0,00</w:t>
            </w:r>
          </w:p>
        </w:tc>
      </w:tr>
      <w:tr w:rsidR="005A42E4">
        <w:trPr>
          <w:trHeight w:val="360"/>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vAlign w:val="center"/>
          </w:tcPr>
          <w:p w:rsidR="005A42E4" w:rsidRDefault="007804C8">
            <w:pPr>
              <w:ind w:left="72" w:right="72"/>
              <w:rPr>
                <w:rFonts w:ascii="Tahoma" w:hAnsi="Tahoma"/>
                <w:sz w:val="14"/>
              </w:rPr>
            </w:pPr>
            <w:r>
              <w:rPr>
                <w:rFonts w:ascii="Tahoma" w:hAnsi="Tahoma"/>
                <w:sz w:val="14"/>
              </w:rPr>
              <w:t>M)  SPAZI FINANZIARI CEDUTI</w:t>
            </w:r>
          </w:p>
        </w:tc>
        <w:tc>
          <w:tcPr>
            <w:tcW w:w="345" w:type="dxa"/>
            <w:tcBorders>
              <w:top w:val="single" w:sz="6" w:space="0" w:color="000000"/>
              <w:bottom w:val="single" w:sz="6" w:space="0" w:color="000000"/>
              <w:right w:val="single" w:sz="6" w:space="0" w:color="000000"/>
            </w:tcBorders>
            <w:vAlign w:val="center"/>
          </w:tcPr>
          <w:p w:rsidR="005A42E4" w:rsidRDefault="007804C8">
            <w:pPr>
              <w:jc w:val="center"/>
              <w:rPr>
                <w:rFonts w:ascii="Tahoma" w:hAnsi="Tahoma"/>
                <w:sz w:val="14"/>
              </w:rPr>
            </w:pPr>
            <w:r>
              <w:rPr>
                <w:rFonts w:ascii="Tahoma" w:hAnsi="Tahoma"/>
                <w:sz w:val="14"/>
              </w:rPr>
              <w:t>(-)</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40"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c>
          <w:tcPr>
            <w:tcW w:w="1455" w:type="dxa"/>
            <w:tcBorders>
              <w:top w:val="single" w:sz="6" w:space="0" w:color="000000"/>
              <w:bottom w:val="single" w:sz="6" w:space="0" w:color="000000"/>
              <w:right w:val="single" w:sz="6" w:space="0" w:color="000000"/>
            </w:tcBorders>
            <w:vAlign w:val="center"/>
          </w:tcPr>
          <w:p w:rsidR="005A42E4" w:rsidRDefault="007804C8">
            <w:pPr>
              <w:ind w:right="72"/>
              <w:jc w:val="right"/>
              <w:rPr>
                <w:rFonts w:ascii="Tahoma" w:hAnsi="Tahoma"/>
                <w:sz w:val="14"/>
              </w:rPr>
            </w:pPr>
            <w:r>
              <w:rPr>
                <w:rFonts w:ascii="Tahoma" w:hAnsi="Tahoma"/>
                <w:sz w:val="14"/>
              </w:rPr>
              <w:t>0,00</w:t>
            </w:r>
          </w:p>
        </w:tc>
      </w:tr>
      <w:tr w:rsidR="005A42E4">
        <w:trPr>
          <w:trHeight w:val="405"/>
        </w:trPr>
        <w:tc>
          <w:tcPr>
            <w:tcW w:w="15" w:type="dxa"/>
          </w:tcPr>
          <w:p w:rsidR="005A42E4" w:rsidRDefault="005A42E4">
            <w:pPr>
              <w:rPr>
                <w:rFonts w:ascii="Times New Roman" w:hAnsi="Times New Roman"/>
                <w:color w:val="auto"/>
                <w:sz w:val="1"/>
              </w:rPr>
            </w:pPr>
          </w:p>
        </w:tc>
        <w:tc>
          <w:tcPr>
            <w:tcW w:w="66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A42E4" w:rsidRDefault="007804C8">
            <w:pPr>
              <w:ind w:left="72" w:right="72"/>
              <w:rPr>
                <w:rFonts w:ascii="Tahoma" w:hAnsi="Tahoma"/>
                <w:b/>
                <w:sz w:val="14"/>
              </w:rPr>
            </w:pPr>
            <w:r>
              <w:rPr>
                <w:rFonts w:ascii="Tahoma" w:hAnsi="Tahoma"/>
                <w:b/>
                <w:sz w:val="14"/>
              </w:rPr>
              <w:t>N)  EQUILIBRIO DI BILANCIO  AI SENSI DELL'ARTICOLO 9 DELLA LEGGE N. 243/2012 (N=A+B+C+D+E+F+G-H-I-L-M)</w:t>
            </w:r>
          </w:p>
        </w:tc>
        <w:tc>
          <w:tcPr>
            <w:tcW w:w="345" w:type="dxa"/>
            <w:tcBorders>
              <w:top w:val="single" w:sz="6" w:space="0" w:color="000000"/>
              <w:bottom w:val="single" w:sz="6" w:space="0" w:color="000000"/>
              <w:right w:val="single" w:sz="6" w:space="0" w:color="000000"/>
            </w:tcBorders>
            <w:shd w:val="clear" w:color="auto" w:fill="E6E6FA"/>
            <w:vAlign w:val="center"/>
          </w:tcPr>
          <w:p w:rsidR="005A42E4" w:rsidRDefault="005A42E4">
            <w:pPr>
              <w:jc w:val="center"/>
              <w:rPr>
                <w:rFonts w:ascii="Tahoma" w:hAnsi="Tahoma"/>
                <w:b/>
                <w:sz w:val="14"/>
              </w:rPr>
            </w:pP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453.125,86</w:t>
            </w:r>
          </w:p>
        </w:tc>
        <w:tc>
          <w:tcPr>
            <w:tcW w:w="1440"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436.249,71</w:t>
            </w:r>
          </w:p>
        </w:tc>
        <w:tc>
          <w:tcPr>
            <w:tcW w:w="1455" w:type="dxa"/>
            <w:tcBorders>
              <w:top w:val="single" w:sz="6" w:space="0" w:color="000000"/>
              <w:bottom w:val="single" w:sz="6" w:space="0" w:color="000000"/>
              <w:right w:val="single" w:sz="6" w:space="0" w:color="000000"/>
            </w:tcBorders>
            <w:shd w:val="clear" w:color="auto" w:fill="E6E6FA"/>
            <w:vAlign w:val="center"/>
          </w:tcPr>
          <w:p w:rsidR="005A42E4" w:rsidRDefault="007804C8">
            <w:pPr>
              <w:ind w:right="72"/>
              <w:jc w:val="right"/>
              <w:rPr>
                <w:rFonts w:ascii="Tahoma" w:hAnsi="Tahoma"/>
                <w:b/>
                <w:sz w:val="14"/>
              </w:rPr>
            </w:pPr>
            <w:r>
              <w:rPr>
                <w:rFonts w:ascii="Tahoma" w:hAnsi="Tahoma"/>
                <w:b/>
                <w:sz w:val="14"/>
              </w:rPr>
              <w:t>471.597,85</w:t>
            </w:r>
          </w:p>
        </w:tc>
      </w:tr>
    </w:tbl>
    <w:p w:rsidR="005A42E4" w:rsidRDefault="005A42E4">
      <w:pPr>
        <w:rPr>
          <w:rFonts w:ascii="Times New Roman" w:hAnsi="Times New Roman"/>
          <w:color w:val="auto"/>
          <w:sz w:val="24"/>
        </w:rPr>
      </w:pPr>
    </w:p>
    <w:p w:rsidR="00B03B76" w:rsidRDefault="00B03B76"/>
    <w:p w:rsidR="00B03B76" w:rsidRDefault="00B03B76">
      <w:r>
        <w:br w:type="page"/>
      </w:r>
    </w:p>
    <w:tbl>
      <w:tblPr>
        <w:tblW w:w="0" w:type="auto"/>
        <w:tblCellMar>
          <w:left w:w="0" w:type="dxa"/>
          <w:right w:w="0" w:type="dxa"/>
        </w:tblCellMar>
        <w:tblLook w:val="04A0" w:firstRow="1" w:lastRow="0" w:firstColumn="1" w:lastColumn="0" w:noHBand="0" w:noVBand="1"/>
      </w:tblPr>
      <w:tblGrid>
        <w:gridCol w:w="4825"/>
        <w:gridCol w:w="1165"/>
        <w:gridCol w:w="356"/>
        <w:gridCol w:w="1568"/>
        <w:gridCol w:w="1541"/>
        <w:gridCol w:w="1541"/>
      </w:tblGrid>
      <w:tr w:rsidR="00B03B76" w:rsidTr="004D24FB">
        <w:trPr>
          <w:trHeight w:val="510"/>
        </w:trPr>
        <w:tc>
          <w:tcPr>
            <w:tcW w:w="1150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B03B76" w:rsidRDefault="00B03B76" w:rsidP="004D24FB">
            <w:pPr>
              <w:ind w:left="28" w:right="28"/>
              <w:jc w:val="center"/>
              <w:rPr>
                <w:rFonts w:ascii="Tahoma" w:hAnsi="Tahoma"/>
                <w:b/>
                <w:color w:val="191970"/>
                <w:sz w:val="19"/>
              </w:rPr>
            </w:pPr>
            <w:r>
              <w:rPr>
                <w:rFonts w:ascii="Tahoma" w:hAnsi="Tahoma"/>
                <w:b/>
                <w:color w:val="191970"/>
                <w:sz w:val="19"/>
              </w:rPr>
              <w:lastRenderedPageBreak/>
              <w:t>EQUILIBRI DI BILANCIO</w:t>
            </w:r>
          </w:p>
        </w:tc>
      </w:tr>
      <w:tr w:rsidR="00B03B76" w:rsidTr="004D24FB">
        <w:trPr>
          <w:trHeight w:val="600"/>
        </w:trPr>
        <w:tc>
          <w:tcPr>
            <w:tcW w:w="6750" w:type="dxa"/>
            <w:gridSpan w:val="3"/>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28" w:right="28"/>
              <w:jc w:val="center"/>
              <w:rPr>
                <w:rFonts w:ascii="Tahoma" w:hAnsi="Tahoma"/>
                <w:b/>
                <w:sz w:val="16"/>
              </w:rPr>
            </w:pPr>
            <w:r>
              <w:rPr>
                <w:rFonts w:ascii="Tahoma" w:hAnsi="Tahoma"/>
                <w:b/>
                <w:sz w:val="16"/>
              </w:rPr>
              <w:t>EQUILIBRIO ECONOMICO - FINANZIARIO</w:t>
            </w:r>
          </w:p>
        </w:tc>
        <w:tc>
          <w:tcPr>
            <w:tcW w:w="1605"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28" w:right="28"/>
              <w:jc w:val="center"/>
              <w:rPr>
                <w:rFonts w:ascii="Tahoma" w:hAnsi="Tahoma"/>
                <w:b/>
                <w:sz w:val="16"/>
              </w:rPr>
            </w:pPr>
            <w:r>
              <w:rPr>
                <w:rFonts w:ascii="Tahoma" w:hAnsi="Tahoma"/>
                <w:b/>
                <w:sz w:val="16"/>
              </w:rPr>
              <w:t>COMPETENZA ANNO 2019</w:t>
            </w:r>
          </w:p>
        </w:tc>
        <w:tc>
          <w:tcPr>
            <w:tcW w:w="1575"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28" w:right="28"/>
              <w:jc w:val="center"/>
              <w:rPr>
                <w:rFonts w:ascii="Tahoma" w:hAnsi="Tahoma"/>
                <w:b/>
                <w:sz w:val="16"/>
              </w:rPr>
            </w:pPr>
            <w:r>
              <w:rPr>
                <w:rFonts w:ascii="Tahoma" w:hAnsi="Tahoma"/>
                <w:b/>
                <w:sz w:val="16"/>
              </w:rPr>
              <w:t>COMPETENZA ANNO 2020</w:t>
            </w:r>
          </w:p>
        </w:tc>
        <w:tc>
          <w:tcPr>
            <w:tcW w:w="1575"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28" w:right="28"/>
              <w:jc w:val="center"/>
              <w:rPr>
                <w:rFonts w:ascii="Tahoma" w:hAnsi="Tahoma"/>
                <w:b/>
                <w:sz w:val="16"/>
              </w:rPr>
            </w:pPr>
            <w:r>
              <w:rPr>
                <w:rFonts w:ascii="Tahoma" w:hAnsi="Tahoma"/>
                <w:b/>
                <w:sz w:val="16"/>
              </w:rPr>
              <w:t>COMPETENZA ANNO 2021</w:t>
            </w:r>
          </w:p>
        </w:tc>
      </w:tr>
      <w:tr w:rsidR="00B03B76" w:rsidTr="004D24FB">
        <w:trPr>
          <w:trHeight w:val="360"/>
        </w:trPr>
        <w:tc>
          <w:tcPr>
            <w:tcW w:w="5190" w:type="dxa"/>
            <w:tcBorders>
              <w:top w:val="single" w:sz="6" w:space="0" w:color="000000"/>
              <w:left w:val="single" w:sz="6" w:space="0" w:color="000000"/>
              <w:bottom w:val="single" w:sz="6" w:space="0" w:color="000000"/>
              <w:right w:val="single" w:sz="6" w:space="0" w:color="000000"/>
            </w:tcBorders>
            <w:shd w:val="clear" w:color="auto" w:fill="FAEBD7"/>
            <w:vAlign w:val="center"/>
          </w:tcPr>
          <w:p w:rsidR="00B03B76" w:rsidRDefault="00B03B76" w:rsidP="004D24FB">
            <w:pPr>
              <w:ind w:left="72"/>
              <w:rPr>
                <w:rFonts w:ascii="Tahoma" w:hAnsi="Tahoma"/>
                <w:sz w:val="16"/>
              </w:rPr>
            </w:pPr>
            <w:r>
              <w:rPr>
                <w:rFonts w:ascii="Tahoma" w:hAnsi="Tahoma"/>
                <w:sz w:val="16"/>
              </w:rPr>
              <w:t>Fondo di cassa all'inizio dell'esercizio</w:t>
            </w:r>
          </w:p>
        </w:tc>
        <w:tc>
          <w:tcPr>
            <w:tcW w:w="1560" w:type="dxa"/>
            <w:gridSpan w:val="2"/>
            <w:tcBorders>
              <w:top w:val="single" w:sz="6" w:space="0" w:color="000000"/>
              <w:bottom w:val="single" w:sz="6" w:space="0" w:color="000000"/>
              <w:right w:val="single" w:sz="6" w:space="0" w:color="000000"/>
            </w:tcBorders>
            <w:shd w:val="clear" w:color="auto" w:fill="FAEBD7"/>
            <w:vAlign w:val="center"/>
          </w:tcPr>
          <w:p w:rsidR="00B03B76" w:rsidRDefault="00B03B76" w:rsidP="004D24FB">
            <w:pPr>
              <w:ind w:right="72"/>
              <w:jc w:val="right"/>
              <w:rPr>
                <w:rFonts w:ascii="Tahoma" w:hAnsi="Tahoma"/>
                <w:sz w:val="16"/>
              </w:rPr>
            </w:pPr>
            <w:r>
              <w:rPr>
                <w:rFonts w:ascii="Tahoma" w:hAnsi="Tahoma"/>
                <w:sz w:val="16"/>
              </w:rPr>
              <w:t xml:space="preserve">35.405.293,85 </w:t>
            </w:r>
          </w:p>
        </w:tc>
        <w:tc>
          <w:tcPr>
            <w:tcW w:w="4755" w:type="dxa"/>
            <w:gridSpan w:val="3"/>
            <w:tcBorders>
              <w:top w:val="single" w:sz="6" w:space="0" w:color="000000"/>
              <w:bottom w:val="single" w:sz="6" w:space="0" w:color="000000"/>
              <w:right w:val="single" w:sz="6" w:space="0" w:color="000000"/>
            </w:tcBorders>
            <w:shd w:val="clear" w:color="auto" w:fill="FAEBD7"/>
            <w:vAlign w:val="center"/>
          </w:tcPr>
          <w:p w:rsidR="00B03B76" w:rsidRDefault="00B03B76" w:rsidP="004D24FB">
            <w:pPr>
              <w:ind w:left="72" w:right="72"/>
              <w:jc w:val="right"/>
              <w:rPr>
                <w:rFonts w:ascii="Tahoma" w:hAnsi="Tahoma"/>
                <w:sz w:val="16"/>
              </w:rPr>
            </w:pP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A) Fondo pluriennale vincolato di entrata per spese correnti</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AA) Recupero disavanzo di amministrazione esercizio precedente</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B) Entrate Titoli 1.00 - 2.00 - 3.00</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13.295.744,96</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11.348.743,13</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11.104.412,16</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r>
      <w:tr w:rsidR="00B03B76" w:rsidTr="004D24FB">
        <w:trPr>
          <w:trHeight w:val="45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D) Spese Titolo 1.00 -  Spese correnti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11.275.361,79</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11.163.568,11</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10.919.320,01</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rPr>
                <w:rFonts w:ascii="Tahoma" w:hAnsi="Tahoma"/>
                <w:i/>
                <w:sz w:val="16"/>
              </w:rPr>
            </w:pPr>
            <w:r>
              <w:rPr>
                <w:rFonts w:ascii="Tahoma" w:hAnsi="Tahoma"/>
                <w:i/>
                <w:sz w:val="16"/>
              </w:rPr>
              <w:t>di cui: - fondo pluriennale vincolato</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144" w:right="72"/>
              <w:rPr>
                <w:rFonts w:ascii="Tahoma" w:hAnsi="Tahoma"/>
                <w:i/>
                <w:sz w:val="16"/>
              </w:rPr>
            </w:pPr>
            <w:r>
              <w:rPr>
                <w:rFonts w:ascii="Tahoma" w:hAnsi="Tahoma"/>
                <w:i/>
                <w:sz w:val="16"/>
              </w:rPr>
              <w:t xml:space="preserve">    - fondo crediti di dubbia esigibilità</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298.545,64</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327.196,74</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362.544,86</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F) Spese Titolo 4.00 -  Quote di capitale amm.to dei mutui e prestiti obbligazionari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r>
      <w:tr w:rsidR="00B03B76" w:rsidTr="004D24FB">
        <w:trPr>
          <w:trHeight w:val="465"/>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144" w:right="72"/>
              <w:rPr>
                <w:rFonts w:ascii="Tahoma" w:hAnsi="Tahoma"/>
                <w:i/>
                <w:sz w:val="16"/>
              </w:rPr>
            </w:pPr>
            <w:r>
              <w:rPr>
                <w:rFonts w:ascii="Tahoma" w:hAnsi="Tahoma"/>
                <w:i/>
                <w:sz w:val="16"/>
              </w:rPr>
              <w:t>di cui Fondo anticipazioni di liquidità (DL 35/2013 e successive modifiche e rifinanziamenti)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G) Somma finale  (G=A-AA+B+C-D-E-F)</w:t>
            </w:r>
          </w:p>
        </w:tc>
        <w:tc>
          <w:tcPr>
            <w:tcW w:w="360"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2.020.383,17</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185.175,02</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185.092,15</w:t>
            </w:r>
          </w:p>
        </w:tc>
      </w:tr>
      <w:tr w:rsidR="00B03B76" w:rsidTr="004D24FB">
        <w:trPr>
          <w:trHeight w:val="465"/>
        </w:trPr>
        <w:tc>
          <w:tcPr>
            <w:tcW w:w="11505" w:type="dxa"/>
            <w:gridSpan w:val="6"/>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ight="72"/>
              <w:jc w:val="center"/>
              <w:rPr>
                <w:rFonts w:ascii="Tahoma" w:hAnsi="Tahoma"/>
                <w:b/>
                <w:sz w:val="16"/>
              </w:rPr>
            </w:pPr>
            <w:r>
              <w:rPr>
                <w:rFonts w:ascii="Tahoma" w:hAnsi="Tahoma"/>
                <w:b/>
                <w:sz w:val="16"/>
              </w:rPr>
              <w:t>ALTRE POSTE DIFFERENZIALI, PER ECCEZIONI PREVISTE DA NORME DI LEGGE E DA PRINCIPI CONTABILI, CHE  HANNO EFFETTO SULL'EQUILIBRIO  EX ARTICOLO 162, COMMA 6,  DEL TESTO UNICO DELLE LEGGI SULL'ORDINAMENTO DEGLI ENTI LOCALI</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H) Utilizzo risultato di amministrazione presunto per spese correnti</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r>
      <w:tr w:rsidR="00B03B76" w:rsidTr="004D24FB">
        <w:trPr>
          <w:trHeight w:val="465"/>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left="144" w:right="72"/>
              <w:jc w:val="right"/>
              <w:rPr>
                <w:rFonts w:ascii="Tahoma" w:hAnsi="Tahoma"/>
                <w:i/>
                <w:sz w:val="16"/>
              </w:rPr>
            </w:pPr>
            <w:r>
              <w:rPr>
                <w:rFonts w:ascii="Tahoma" w:hAnsi="Tahoma"/>
                <w:i/>
                <w:sz w:val="16"/>
              </w:rPr>
              <w:t>0,00</w:t>
            </w:r>
          </w:p>
        </w:tc>
      </w:tr>
      <w:tr w:rsidR="00B03B76" w:rsidTr="004D24FB">
        <w:trPr>
          <w:trHeight w:val="465"/>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EQUILIBRIO DI PARTE CORRENTE  (O=G+H+I-L+M)</w:t>
            </w:r>
          </w:p>
        </w:tc>
        <w:tc>
          <w:tcPr>
            <w:tcW w:w="360"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2.020.383,17</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185.175,02</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185.092,15</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P) Utilizzo risultato di amministrazione presunto per spese di investimento (**)</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Q) Fondo pluriennale vincolato di entrata per spese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865.754,38</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80.000,00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R) Entrate Titoli 4.00-5.00-6.00</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3.165.000,00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931.000,00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100.000,00</w:t>
            </w:r>
          </w:p>
        </w:tc>
      </w:tr>
      <w:tr w:rsidR="00B03B76" w:rsidTr="004D24FB">
        <w:trPr>
          <w:trHeight w:val="45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465"/>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bl>
    <w:p w:rsidR="00B03B76" w:rsidRDefault="00B03B76"/>
    <w:tbl>
      <w:tblPr>
        <w:tblW w:w="0" w:type="auto"/>
        <w:tblCellMar>
          <w:left w:w="0" w:type="dxa"/>
          <w:right w:w="0" w:type="dxa"/>
        </w:tblCellMar>
        <w:tblLook w:val="04A0" w:firstRow="1" w:lastRow="0" w:firstColumn="1" w:lastColumn="0" w:noHBand="0" w:noVBand="1"/>
      </w:tblPr>
      <w:tblGrid>
        <w:gridCol w:w="14"/>
        <w:gridCol w:w="5993"/>
        <w:gridCol w:w="352"/>
        <w:gridCol w:w="1569"/>
        <w:gridCol w:w="1531"/>
        <w:gridCol w:w="1529"/>
      </w:tblGrid>
      <w:tr w:rsidR="00B03B76" w:rsidTr="004D24FB">
        <w:trPr>
          <w:trHeight w:val="465"/>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U) Spese Titolo 2.00 - Spese in conto capitale</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6.051.137,55</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1.196.175,02</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285.092,13</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rPr>
                <w:rFonts w:ascii="Tahoma" w:hAnsi="Tahoma"/>
                <w:i/>
                <w:sz w:val="16"/>
              </w:rPr>
            </w:pPr>
            <w:r>
              <w:rPr>
                <w:rFonts w:ascii="Tahoma" w:hAnsi="Tahoma"/>
                <w:i/>
                <w:sz w:val="16"/>
              </w:rPr>
              <w:t>di cui fondo pluriennale vincolato di spesa</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80.000,00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left="144" w:right="72"/>
              <w:jc w:val="right"/>
              <w:rPr>
                <w:rFonts w:ascii="Tahoma" w:hAnsi="Tahoma"/>
                <w:i/>
                <w:sz w:val="16"/>
              </w:rPr>
            </w:pPr>
            <w:r>
              <w:rPr>
                <w:rFonts w:ascii="Tahoma" w:hAnsi="Tahoma"/>
                <w:i/>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V) Spese Titolo 3.01 per Acquisizioni di attività  finanziarie</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EQUILIBRIO DI PARTE CAPITALE  (Z = P+Q+R-C-I-S1-S2-T+L-M-U-V+E)</w:t>
            </w:r>
          </w:p>
        </w:tc>
        <w:tc>
          <w:tcPr>
            <w:tcW w:w="360"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-2.020.383,17</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-185.175,02</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-185.092,13</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X1) Spese Titolo 3.02 per Concessione crediti di breve termine</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X2) Spese Titolo 3.03 per Concessione crediti di medio-lungo termine</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Y) Spese Titolo 3.04 per Altre spese per acquisizioni di attività  finanziarie</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EQUILIBRIO FINALE  (W = O+Z+S1+S2+T-X1-X2-Y)</w:t>
            </w:r>
          </w:p>
        </w:tc>
        <w:tc>
          <w:tcPr>
            <w:tcW w:w="360"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B03B76" w:rsidRDefault="00B03B76" w:rsidP="004D24FB">
            <w:pPr>
              <w:ind w:right="72"/>
              <w:jc w:val="right"/>
              <w:rPr>
                <w:rFonts w:ascii="Tahoma" w:hAnsi="Tahoma"/>
                <w:b/>
                <w:color w:val="191970"/>
                <w:sz w:val="16"/>
              </w:rPr>
            </w:pPr>
            <w:r>
              <w:rPr>
                <w:rFonts w:ascii="Tahoma" w:hAnsi="Tahoma"/>
                <w:b/>
                <w:color w:val="191970"/>
                <w:sz w:val="16"/>
              </w:rPr>
              <w:t>0,02</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b/>
                <w:sz w:val="16"/>
              </w:rPr>
            </w:pPr>
            <w:r>
              <w:rPr>
                <w:rFonts w:ascii="Tahoma" w:hAnsi="Tahoma"/>
                <w:b/>
                <w:sz w:val="16"/>
              </w:rPr>
              <w:t>Saldo  corrente  ai fini della copertura degli investimenti pluriennali (4):</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b/>
                <w:sz w:val="16"/>
              </w:rPr>
            </w:pP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b/>
                <w:sz w:val="16"/>
              </w:rPr>
            </w:pPr>
            <w:r>
              <w:rPr>
                <w:rFonts w:ascii="Tahoma" w:hAnsi="Tahoma"/>
                <w:b/>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b/>
                <w:sz w:val="16"/>
              </w:rPr>
            </w:pPr>
            <w:r>
              <w:rPr>
                <w:rFonts w:ascii="Tahoma" w:hAnsi="Tahoma"/>
                <w:b/>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b/>
                <w:sz w:val="16"/>
              </w:rPr>
            </w:pPr>
            <w:r>
              <w:rPr>
                <w:rFonts w:ascii="Tahoma" w:hAnsi="Tahoma"/>
                <w:b/>
                <w:sz w:val="16"/>
              </w:rPr>
              <w:t>0,00</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sz w:val="16"/>
              </w:rPr>
            </w:pPr>
            <w:r>
              <w:rPr>
                <w:rFonts w:ascii="Tahoma" w:hAnsi="Tahoma"/>
                <w:sz w:val="16"/>
              </w:rPr>
              <w:t>Equilibrio di parte corrente (O)</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2.020.383,17</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185.175,02</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sz w:val="16"/>
              </w:rPr>
            </w:pPr>
            <w:r>
              <w:rPr>
                <w:rFonts w:ascii="Tahoma" w:hAnsi="Tahoma"/>
                <w:sz w:val="16"/>
              </w:rPr>
              <w:t>185.092,15</w:t>
            </w:r>
          </w:p>
        </w:tc>
      </w:tr>
      <w:tr w:rsidR="00B03B76" w:rsidTr="004D24FB">
        <w:trPr>
          <w:trHeight w:val="360"/>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vAlign w:val="center"/>
          </w:tcPr>
          <w:p w:rsidR="00B03B76" w:rsidRDefault="00B03B76" w:rsidP="004D24FB">
            <w:pPr>
              <w:ind w:left="72"/>
              <w:rPr>
                <w:rFonts w:ascii="Tahoma" w:hAnsi="Tahoma"/>
                <w:sz w:val="16"/>
              </w:rPr>
            </w:pPr>
            <w:r>
              <w:rPr>
                <w:rFonts w:ascii="Tahoma" w:hAnsi="Tahoma"/>
                <w:sz w:val="16"/>
              </w:rPr>
              <w:t>Utilizzo risultato di amministrazione per il finanziamento di spese correnti (H)</w:t>
            </w:r>
          </w:p>
        </w:tc>
        <w:tc>
          <w:tcPr>
            <w:tcW w:w="360" w:type="dxa"/>
            <w:tcBorders>
              <w:top w:val="single" w:sz="6" w:space="0" w:color="000000"/>
              <w:bottom w:val="single" w:sz="6" w:space="0" w:color="000000"/>
              <w:right w:val="single" w:sz="6" w:space="0" w:color="000000"/>
            </w:tcBorders>
            <w:vAlign w:val="center"/>
          </w:tcPr>
          <w:p w:rsidR="00B03B76" w:rsidRDefault="00B03B76" w:rsidP="004D24FB">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B03B76" w:rsidRDefault="00B03B76" w:rsidP="004D24FB">
            <w:pPr>
              <w:ind w:right="72"/>
              <w:jc w:val="right"/>
              <w:rPr>
                <w:rFonts w:ascii="Tahoma" w:hAnsi="Tahoma"/>
                <w:sz w:val="16"/>
              </w:rPr>
            </w:pPr>
            <w:r>
              <w:rPr>
                <w:rFonts w:ascii="Tahoma" w:hAnsi="Tahoma"/>
                <w:sz w:val="16"/>
              </w:rPr>
              <w:t>0,00</w:t>
            </w:r>
          </w:p>
        </w:tc>
      </w:tr>
      <w:tr w:rsidR="00B03B76" w:rsidTr="004D24FB">
        <w:trPr>
          <w:trHeight w:val="465"/>
        </w:trPr>
        <w:tc>
          <w:tcPr>
            <w:tcW w:w="15" w:type="dxa"/>
          </w:tcPr>
          <w:p w:rsidR="00B03B76" w:rsidRDefault="00B03B76" w:rsidP="004D24FB">
            <w:pPr>
              <w:rPr>
                <w:rFonts w:ascii="Times New Roman" w:hAnsi="Times New Roman"/>
                <w:color w:val="auto"/>
                <w:sz w:val="1"/>
              </w:rPr>
            </w:pPr>
          </w:p>
        </w:tc>
        <w:tc>
          <w:tcPr>
            <w:tcW w:w="639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03B76" w:rsidRDefault="00B03B76" w:rsidP="004D24FB">
            <w:pPr>
              <w:ind w:left="72"/>
              <w:rPr>
                <w:rFonts w:ascii="Tahoma" w:hAnsi="Tahoma"/>
                <w:b/>
                <w:sz w:val="16"/>
              </w:rPr>
            </w:pPr>
            <w:r>
              <w:rPr>
                <w:rFonts w:ascii="Tahoma" w:hAnsi="Tahoma"/>
                <w:b/>
                <w:sz w:val="16"/>
              </w:rPr>
              <w:t>Equilibrio di parte corrente ai fini della copertura degli investimenti pluriennali</w:t>
            </w:r>
          </w:p>
        </w:tc>
        <w:tc>
          <w:tcPr>
            <w:tcW w:w="360"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jc w:val="center"/>
              <w:rPr>
                <w:rFonts w:ascii="Tahoma" w:hAnsi="Tahoma"/>
                <w:b/>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b/>
                <w:sz w:val="16"/>
              </w:rPr>
            </w:pPr>
            <w:r>
              <w:rPr>
                <w:rFonts w:ascii="Tahoma" w:hAnsi="Tahoma"/>
                <w:b/>
                <w:sz w:val="16"/>
              </w:rPr>
              <w:t>2.020.383,17</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b/>
                <w:sz w:val="16"/>
              </w:rPr>
            </w:pPr>
            <w:r>
              <w:rPr>
                <w:rFonts w:ascii="Tahoma" w:hAnsi="Tahoma"/>
                <w:b/>
                <w:sz w:val="16"/>
              </w:rPr>
              <w:t>185.175,02</w:t>
            </w:r>
          </w:p>
        </w:tc>
        <w:tc>
          <w:tcPr>
            <w:tcW w:w="1575" w:type="dxa"/>
            <w:tcBorders>
              <w:top w:val="single" w:sz="6" w:space="0" w:color="000000"/>
              <w:bottom w:val="single" w:sz="6" w:space="0" w:color="000000"/>
              <w:right w:val="single" w:sz="6" w:space="0" w:color="000000"/>
            </w:tcBorders>
            <w:shd w:val="clear" w:color="auto" w:fill="E6E6FA"/>
            <w:vAlign w:val="center"/>
          </w:tcPr>
          <w:p w:rsidR="00B03B76" w:rsidRDefault="00B03B76" w:rsidP="004D24FB">
            <w:pPr>
              <w:ind w:right="72"/>
              <w:jc w:val="right"/>
              <w:rPr>
                <w:rFonts w:ascii="Tahoma" w:hAnsi="Tahoma"/>
                <w:b/>
                <w:sz w:val="16"/>
              </w:rPr>
            </w:pPr>
            <w:r>
              <w:rPr>
                <w:rFonts w:ascii="Tahoma" w:hAnsi="Tahoma"/>
                <w:b/>
                <w:sz w:val="16"/>
              </w:rPr>
              <w:t>185.092,15</w:t>
            </w:r>
          </w:p>
        </w:tc>
      </w:tr>
    </w:tbl>
    <w:p w:rsidR="00B03B76" w:rsidRDefault="00B03B76" w:rsidP="00B03B76">
      <w:pPr>
        <w:rPr>
          <w:rFonts w:ascii="Times New Roman" w:hAnsi="Times New Roman"/>
          <w:color w:val="auto"/>
          <w:sz w:val="24"/>
        </w:rPr>
      </w:pPr>
    </w:p>
    <w:p w:rsidR="00B03B76" w:rsidRDefault="00B03B76">
      <w:r>
        <w:br w:type="page"/>
      </w:r>
    </w:p>
    <w:p w:rsidR="005A42E4" w:rsidRDefault="005A42E4"/>
    <w:sectPr w:rsidR="005A42E4">
      <w:pgSz w:w="12240" w:h="15840"/>
      <w:pgMar w:top="1133" w:right="540" w:bottom="1133"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41" w:rsidRDefault="00097241">
      <w:r>
        <w:separator/>
      </w:r>
    </w:p>
  </w:endnote>
  <w:endnote w:type="continuationSeparator" w:id="0">
    <w:p w:rsidR="00097241" w:rsidRDefault="0009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41" w:rsidRDefault="00097241">
      <w:r>
        <w:separator/>
      </w:r>
    </w:p>
  </w:footnote>
  <w:footnote w:type="continuationSeparator" w:id="0">
    <w:p w:rsidR="00097241" w:rsidRDefault="00097241">
      <w:r>
        <w:continuationSeparator/>
      </w:r>
    </w:p>
  </w:footnote>
  <w:footnote w:id="1">
    <w:p w:rsidR="00D4242C" w:rsidRPr="00A662CF" w:rsidRDefault="00D4242C" w:rsidP="00D4242C">
      <w:pPr>
        <w:pStyle w:val="Testonotaapidipagina"/>
        <w:spacing w:after="0"/>
        <w:ind w:left="0"/>
        <w:rPr>
          <w:rFonts w:ascii="Arial" w:hAnsi="Arial" w:cs="Arial"/>
          <w:sz w:val="18"/>
          <w:szCs w:val="18"/>
          <w:lang w:val="it-IT"/>
        </w:rPr>
      </w:pPr>
      <w:r w:rsidRPr="00A662CF">
        <w:rPr>
          <w:rStyle w:val="Rimandonotaapidipagina"/>
          <w:rFonts w:ascii="Arial" w:hAnsi="Arial" w:cs="Arial"/>
          <w:sz w:val="18"/>
          <w:szCs w:val="18"/>
        </w:rPr>
        <w:footnoteRef/>
      </w:r>
      <w:r w:rsidRPr="00A662CF">
        <w:rPr>
          <w:rFonts w:ascii="Arial" w:hAnsi="Arial" w:cs="Arial"/>
          <w:sz w:val="18"/>
          <w:szCs w:val="18"/>
        </w:rPr>
        <w:t xml:space="preserve"> L’articolo 9, comma 7, del DPCM 28 dicembre 2011 definisce “</w:t>
      </w:r>
      <w:r w:rsidRPr="00A662CF">
        <w:rPr>
          <w:rFonts w:ascii="Arial" w:hAnsi="Arial" w:cs="Arial"/>
          <w:i/>
          <w:sz w:val="18"/>
          <w:szCs w:val="18"/>
        </w:rPr>
        <w:t xml:space="preserve">organismi strumentali delle regioni e degli enti locali, le loro articolazioni organizzative, anche a livello territoriale, dotate di autonomia gestionale e contabile, prive di </w:t>
      </w:r>
      <w:proofErr w:type="spellStart"/>
      <w:r w:rsidRPr="00A662CF">
        <w:rPr>
          <w:rFonts w:ascii="Arial" w:hAnsi="Arial" w:cs="Arial"/>
          <w:i/>
          <w:sz w:val="18"/>
          <w:szCs w:val="18"/>
        </w:rPr>
        <w:t>personalita</w:t>
      </w:r>
      <w:proofErr w:type="spellEnd"/>
      <w:r w:rsidRPr="00A662CF">
        <w:rPr>
          <w:rFonts w:ascii="Arial" w:hAnsi="Arial" w:cs="Arial"/>
          <w:i/>
          <w:sz w:val="18"/>
          <w:szCs w:val="18"/>
        </w:rPr>
        <w:t>̀ giuridica</w:t>
      </w:r>
      <w:r w:rsidRPr="00A662CF">
        <w:rPr>
          <w:rFonts w:ascii="Arial" w:hAnsi="Arial" w:cs="Arial"/>
          <w:sz w:val="18"/>
          <w:szCs w:val="18"/>
        </w:rPr>
        <w:t>”.</w:t>
      </w:r>
    </w:p>
  </w:footnote>
  <w:footnote w:id="2">
    <w:p w:rsidR="00D4242C" w:rsidRPr="00A662CF" w:rsidRDefault="00D4242C" w:rsidP="00D4242C">
      <w:pPr>
        <w:pStyle w:val="NormaleWeb"/>
        <w:spacing w:before="0" w:beforeAutospacing="0" w:after="0" w:afterAutospacing="0"/>
        <w:jc w:val="both"/>
        <w:rPr>
          <w:rFonts w:ascii="Arial" w:hAnsi="Arial" w:cs="Arial"/>
          <w:i/>
          <w:sz w:val="18"/>
          <w:szCs w:val="18"/>
        </w:rPr>
      </w:pPr>
      <w:r w:rsidRPr="00A662CF">
        <w:rPr>
          <w:rStyle w:val="Rimandonotaapidipagina"/>
          <w:rFonts w:ascii="Arial" w:hAnsi="Arial" w:cs="Arial"/>
          <w:sz w:val="18"/>
          <w:szCs w:val="18"/>
        </w:rPr>
        <w:footnoteRef/>
      </w:r>
      <w:r>
        <w:rPr>
          <w:rFonts w:ascii="Arial" w:hAnsi="Arial" w:cs="Arial"/>
          <w:sz w:val="18"/>
          <w:szCs w:val="18"/>
        </w:rPr>
        <w:t xml:space="preserve"> L’articolo 21 </w:t>
      </w:r>
      <w:r w:rsidRPr="00A662CF">
        <w:rPr>
          <w:rFonts w:ascii="Arial" w:hAnsi="Arial" w:cs="Arial"/>
          <w:sz w:val="18"/>
          <w:szCs w:val="18"/>
        </w:rPr>
        <w:t xml:space="preserve">del DPCM 28 dicembre 2011 definisce </w:t>
      </w:r>
      <w:r w:rsidRPr="00A662CF">
        <w:rPr>
          <w:rFonts w:ascii="Arial" w:hAnsi="Arial" w:cs="Arial"/>
          <w:b/>
          <w:sz w:val="18"/>
          <w:szCs w:val="18"/>
        </w:rPr>
        <w:t>ente strumentale</w:t>
      </w:r>
      <w:r w:rsidRPr="00A662CF">
        <w:rPr>
          <w:rFonts w:ascii="Arial" w:hAnsi="Arial" w:cs="Arial"/>
          <w:sz w:val="18"/>
          <w:szCs w:val="18"/>
        </w:rPr>
        <w:t xml:space="preserve"> “</w:t>
      </w:r>
      <w:r w:rsidRPr="00A662CF">
        <w:rPr>
          <w:rFonts w:ascii="Arial" w:hAnsi="Arial" w:cs="Arial"/>
          <w:i/>
          <w:sz w:val="18"/>
          <w:szCs w:val="18"/>
        </w:rPr>
        <w:t xml:space="preserve">l’azienda o l’ente, pubblico o privato, nel quale la regione o l’ente locale: </w:t>
      </w:r>
    </w:p>
    <w:p w:rsidR="00D4242C" w:rsidRPr="00A662CF" w:rsidRDefault="00D4242C" w:rsidP="00D4242C">
      <w:pPr>
        <w:pStyle w:val="NormaleWeb"/>
        <w:spacing w:before="0" w:beforeAutospacing="0" w:after="0" w:afterAutospacing="0"/>
        <w:ind w:left="360"/>
        <w:jc w:val="both"/>
        <w:rPr>
          <w:rFonts w:ascii="Arial" w:hAnsi="Arial" w:cs="Arial"/>
          <w:i/>
          <w:sz w:val="18"/>
          <w:szCs w:val="18"/>
        </w:rPr>
      </w:pPr>
      <w:r w:rsidRPr="00A662CF">
        <w:rPr>
          <w:rFonts w:ascii="Arial" w:hAnsi="Arial" w:cs="Arial"/>
          <w:i/>
          <w:sz w:val="18"/>
          <w:szCs w:val="18"/>
        </w:rPr>
        <w:t xml:space="preserve">a)  ha il possesso, diretto o indiretto, della maggioranza dei voti esercitabili nell’ente o nell’azienda; </w:t>
      </w:r>
    </w:p>
    <w:p w:rsidR="00D4242C" w:rsidRPr="00A662CF" w:rsidRDefault="00D4242C" w:rsidP="00D4242C">
      <w:pPr>
        <w:pStyle w:val="NormaleWeb"/>
        <w:spacing w:before="0" w:beforeAutospacing="0" w:after="0" w:afterAutospacing="0"/>
        <w:ind w:left="360"/>
        <w:jc w:val="both"/>
        <w:rPr>
          <w:rFonts w:ascii="Arial" w:hAnsi="Arial" w:cs="Arial"/>
          <w:i/>
          <w:sz w:val="18"/>
          <w:szCs w:val="18"/>
        </w:rPr>
      </w:pPr>
      <w:r w:rsidRPr="00A662CF">
        <w:rPr>
          <w:rFonts w:ascii="Arial" w:hAnsi="Arial" w:cs="Arial"/>
          <w:i/>
          <w:sz w:val="18"/>
          <w:szCs w:val="18"/>
        </w:rPr>
        <w:t xml:space="preserve">b)  ha il potere assegnato da legge, statuto o convenzione di nominare o rimuovere la maggioranza dei componenti degli organi decisionali, competenti a definire le scelte strategiche e le politiche di settore, </w:t>
      </w:r>
      <w:proofErr w:type="spellStart"/>
      <w:r w:rsidRPr="00A662CF">
        <w:rPr>
          <w:rFonts w:ascii="Arial" w:hAnsi="Arial" w:cs="Arial"/>
          <w:i/>
          <w:sz w:val="18"/>
          <w:szCs w:val="18"/>
        </w:rPr>
        <w:t>nonche</w:t>
      </w:r>
      <w:proofErr w:type="spellEnd"/>
      <w:r w:rsidRPr="00A662CF">
        <w:rPr>
          <w:rFonts w:ascii="Arial" w:hAnsi="Arial" w:cs="Arial"/>
          <w:i/>
          <w:sz w:val="18"/>
          <w:szCs w:val="18"/>
        </w:rPr>
        <w:t>́ a decidere in ordine all’indirizzo, alla pianificazione ed alla programmazione dell’</w:t>
      </w:r>
      <w:proofErr w:type="spellStart"/>
      <w:r w:rsidRPr="00A662CF">
        <w:rPr>
          <w:rFonts w:ascii="Arial" w:hAnsi="Arial" w:cs="Arial"/>
          <w:i/>
          <w:sz w:val="18"/>
          <w:szCs w:val="18"/>
        </w:rPr>
        <w:t>attivita</w:t>
      </w:r>
      <w:proofErr w:type="spellEnd"/>
      <w:r w:rsidRPr="00A662CF">
        <w:rPr>
          <w:rFonts w:ascii="Arial" w:hAnsi="Arial" w:cs="Arial"/>
          <w:i/>
          <w:sz w:val="18"/>
          <w:szCs w:val="18"/>
        </w:rPr>
        <w:t xml:space="preserve">̀ di un ente o di un’azienda; </w:t>
      </w:r>
    </w:p>
    <w:p w:rsidR="00D4242C" w:rsidRPr="00A662CF" w:rsidRDefault="00D4242C" w:rsidP="00D4242C">
      <w:pPr>
        <w:pStyle w:val="NormaleWeb"/>
        <w:spacing w:before="0" w:beforeAutospacing="0" w:after="0" w:afterAutospacing="0"/>
        <w:ind w:left="360"/>
        <w:jc w:val="both"/>
        <w:rPr>
          <w:rFonts w:ascii="Arial" w:hAnsi="Arial" w:cs="Arial"/>
          <w:i/>
          <w:sz w:val="18"/>
          <w:szCs w:val="18"/>
        </w:rPr>
      </w:pPr>
      <w:r w:rsidRPr="00A662CF">
        <w:rPr>
          <w:rFonts w:ascii="Arial" w:hAnsi="Arial" w:cs="Arial"/>
          <w:i/>
          <w:sz w:val="18"/>
          <w:szCs w:val="18"/>
        </w:rPr>
        <w:t xml:space="preserve">c)  esercita, direttamente o indirettamente, la maggioranza dei diritti di voto nelle sedute degli organi decisionali, competenti a definire le scelte strategiche e le politiche di settore, </w:t>
      </w:r>
      <w:proofErr w:type="spellStart"/>
      <w:r w:rsidRPr="00A662CF">
        <w:rPr>
          <w:rFonts w:ascii="Arial" w:hAnsi="Arial" w:cs="Arial"/>
          <w:i/>
          <w:sz w:val="18"/>
          <w:szCs w:val="18"/>
        </w:rPr>
        <w:t>nonche</w:t>
      </w:r>
      <w:proofErr w:type="spellEnd"/>
      <w:r w:rsidRPr="00A662CF">
        <w:rPr>
          <w:rFonts w:ascii="Arial" w:hAnsi="Arial" w:cs="Arial"/>
          <w:i/>
          <w:sz w:val="18"/>
          <w:szCs w:val="18"/>
        </w:rPr>
        <w:t>́ a decidere in ordine all’indirizzo, alla pianificazione ed alla programmazione dell’</w:t>
      </w:r>
      <w:proofErr w:type="spellStart"/>
      <w:r w:rsidRPr="00A662CF">
        <w:rPr>
          <w:rFonts w:ascii="Arial" w:hAnsi="Arial" w:cs="Arial"/>
          <w:i/>
          <w:sz w:val="18"/>
          <w:szCs w:val="18"/>
        </w:rPr>
        <w:t>attivita</w:t>
      </w:r>
      <w:proofErr w:type="spellEnd"/>
      <w:r w:rsidRPr="00A662CF">
        <w:rPr>
          <w:rFonts w:ascii="Arial" w:hAnsi="Arial" w:cs="Arial"/>
          <w:i/>
          <w:sz w:val="18"/>
          <w:szCs w:val="18"/>
        </w:rPr>
        <w:t xml:space="preserve">̀ dell’ente o dell’azienda; </w:t>
      </w:r>
    </w:p>
    <w:p w:rsidR="00D4242C" w:rsidRPr="00A662CF" w:rsidRDefault="00D4242C" w:rsidP="00D4242C">
      <w:pPr>
        <w:pStyle w:val="NormaleWeb"/>
        <w:spacing w:before="0" w:beforeAutospacing="0" w:after="0" w:afterAutospacing="0"/>
        <w:ind w:left="360"/>
        <w:jc w:val="both"/>
        <w:rPr>
          <w:rFonts w:ascii="Arial" w:hAnsi="Arial" w:cs="Arial"/>
          <w:i/>
          <w:sz w:val="18"/>
          <w:szCs w:val="18"/>
        </w:rPr>
      </w:pPr>
      <w:r w:rsidRPr="00A662CF">
        <w:rPr>
          <w:rFonts w:ascii="Arial" w:hAnsi="Arial" w:cs="Arial"/>
          <w:i/>
          <w:sz w:val="18"/>
          <w:szCs w:val="18"/>
        </w:rPr>
        <w:t xml:space="preserve">d)  ha l’obbligo di ripianare i disavanzi, nei casi consentiti dalla legge, per percentuali superiori alla propria quota di partecipazione; </w:t>
      </w:r>
    </w:p>
    <w:p w:rsidR="00D4242C" w:rsidRPr="00A662CF" w:rsidRDefault="00D4242C" w:rsidP="00D4242C">
      <w:pPr>
        <w:pStyle w:val="NormaleWeb"/>
        <w:spacing w:before="0" w:beforeAutospacing="0" w:after="0" w:afterAutospacing="0"/>
        <w:ind w:left="360"/>
        <w:jc w:val="both"/>
        <w:rPr>
          <w:rFonts w:ascii="Arial" w:hAnsi="Arial" w:cs="Arial"/>
          <w:sz w:val="18"/>
          <w:szCs w:val="18"/>
        </w:rPr>
      </w:pPr>
      <w:r w:rsidRPr="00A662CF">
        <w:rPr>
          <w:rFonts w:ascii="Arial" w:hAnsi="Arial" w:cs="Arial"/>
          <w:i/>
          <w:sz w:val="18"/>
          <w:szCs w:val="18"/>
        </w:rPr>
        <w:t xml:space="preserve">e)  esercita un’influenza dominante in </w:t>
      </w:r>
      <w:proofErr w:type="spellStart"/>
      <w:r w:rsidRPr="00A662CF">
        <w:rPr>
          <w:rFonts w:ascii="Arial" w:hAnsi="Arial" w:cs="Arial"/>
          <w:i/>
          <w:sz w:val="18"/>
          <w:szCs w:val="18"/>
        </w:rPr>
        <w:t>virtu</w:t>
      </w:r>
      <w:proofErr w:type="spellEnd"/>
      <w:r w:rsidRPr="00A662CF">
        <w:rPr>
          <w:rFonts w:ascii="Arial" w:hAnsi="Arial" w:cs="Arial"/>
          <w:i/>
          <w:sz w:val="18"/>
          <w:szCs w:val="18"/>
        </w:rPr>
        <w:t>̀ di contratti o clausole statutarie, nei casi in cui la legge consente tali contratti o clausole. I contratti di servizio pubblico e di concessione stipulati con enti o aziende che svolgono prevalentemente l’</w:t>
      </w:r>
      <w:proofErr w:type="spellStart"/>
      <w:r w:rsidRPr="00A662CF">
        <w:rPr>
          <w:rFonts w:ascii="Arial" w:hAnsi="Arial" w:cs="Arial"/>
          <w:i/>
          <w:sz w:val="18"/>
          <w:szCs w:val="18"/>
        </w:rPr>
        <w:t>attivita</w:t>
      </w:r>
      <w:proofErr w:type="spellEnd"/>
      <w:r w:rsidRPr="00A662CF">
        <w:rPr>
          <w:rFonts w:ascii="Arial" w:hAnsi="Arial" w:cs="Arial"/>
          <w:i/>
          <w:sz w:val="18"/>
          <w:szCs w:val="18"/>
        </w:rPr>
        <w:t>̀ oggetto di tali contratti comportano l’esercizio di influenza dominante</w:t>
      </w:r>
      <w:r w:rsidRPr="00A662CF">
        <w:rPr>
          <w:rFonts w:ascii="Arial" w:hAnsi="Arial" w:cs="Arial"/>
          <w:sz w:val="18"/>
          <w:szCs w:val="18"/>
        </w:rPr>
        <w:t>”</w:t>
      </w:r>
    </w:p>
    <w:p w:rsidR="00D4242C" w:rsidRPr="00A662CF" w:rsidRDefault="00D4242C" w:rsidP="00D4242C">
      <w:pPr>
        <w:pStyle w:val="Testonotaapidipagina"/>
        <w:spacing w:after="0"/>
        <w:ind w:left="0"/>
        <w:rPr>
          <w:rFonts w:ascii="Arial" w:hAnsi="Arial" w:cs="Arial"/>
          <w:sz w:val="18"/>
          <w:szCs w:val="18"/>
          <w:lang w:val="it-IT"/>
        </w:rPr>
      </w:pPr>
      <w:r w:rsidRPr="00A662CF">
        <w:rPr>
          <w:rFonts w:ascii="Arial" w:hAnsi="Arial" w:cs="Arial"/>
          <w:sz w:val="18"/>
          <w:szCs w:val="18"/>
          <w:lang w:val="it-IT"/>
        </w:rPr>
        <w:t xml:space="preserve">Il principio specifica che trattasi di </w:t>
      </w:r>
      <w:r w:rsidRPr="00A662CF">
        <w:rPr>
          <w:rFonts w:ascii="Arial" w:hAnsi="Arial" w:cs="Arial"/>
          <w:b/>
          <w:sz w:val="18"/>
          <w:szCs w:val="18"/>
          <w:lang w:val="it-IT"/>
        </w:rPr>
        <w:t>enti strumentali controllati</w:t>
      </w:r>
      <w:r w:rsidRPr="00A662CF">
        <w:rPr>
          <w:rFonts w:ascii="Arial" w:hAnsi="Arial" w:cs="Arial"/>
          <w:sz w:val="18"/>
          <w:szCs w:val="18"/>
          <w:lang w:val="it-IT"/>
        </w:rPr>
        <w:t>.</w:t>
      </w:r>
    </w:p>
  </w:footnote>
  <w:footnote w:id="3">
    <w:p w:rsidR="00D4242C" w:rsidRPr="00A662CF" w:rsidRDefault="00D4242C" w:rsidP="00D4242C">
      <w:pPr>
        <w:pStyle w:val="Testonotaapidipagina"/>
        <w:spacing w:after="0"/>
        <w:ind w:left="0"/>
        <w:rPr>
          <w:rFonts w:ascii="Arial" w:hAnsi="Arial" w:cs="Arial"/>
          <w:sz w:val="18"/>
          <w:szCs w:val="18"/>
          <w:lang w:val="it-IT"/>
        </w:rPr>
      </w:pPr>
      <w:r w:rsidRPr="00A662CF">
        <w:rPr>
          <w:rStyle w:val="Rimandonotaapidipagina"/>
          <w:rFonts w:ascii="Arial" w:hAnsi="Arial" w:cs="Arial"/>
          <w:sz w:val="18"/>
          <w:szCs w:val="18"/>
        </w:rPr>
        <w:footnoteRef/>
      </w:r>
      <w:r>
        <w:rPr>
          <w:rFonts w:ascii="Arial" w:hAnsi="Arial" w:cs="Arial"/>
          <w:sz w:val="18"/>
          <w:szCs w:val="18"/>
        </w:rPr>
        <w:t xml:space="preserve"> Second</w:t>
      </w:r>
      <w:r w:rsidRPr="00A662CF">
        <w:rPr>
          <w:rFonts w:ascii="Arial" w:hAnsi="Arial" w:cs="Arial"/>
          <w:sz w:val="18"/>
          <w:szCs w:val="18"/>
        </w:rPr>
        <w:t xml:space="preserve">o il principio gli </w:t>
      </w:r>
      <w:r w:rsidRPr="00A662CF">
        <w:rPr>
          <w:rFonts w:ascii="Arial" w:hAnsi="Arial" w:cs="Arial"/>
          <w:b/>
          <w:sz w:val="18"/>
          <w:szCs w:val="18"/>
        </w:rPr>
        <w:t>enti strumentali partecipati</w:t>
      </w:r>
      <w:r w:rsidRPr="00A662CF">
        <w:rPr>
          <w:rFonts w:ascii="Arial" w:hAnsi="Arial" w:cs="Arial"/>
          <w:sz w:val="18"/>
          <w:szCs w:val="18"/>
        </w:rPr>
        <w:t xml:space="preserve"> sono gli enti pubblici e privati e le aziende nei cui confronti l’amministrazione pubblica ha una partecipazione in assenza delle condizioni di controllo.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12B0"/>
    <w:multiLevelType w:val="hybridMultilevel"/>
    <w:tmpl w:val="5EB82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C94765D"/>
    <w:multiLevelType w:val="hybridMultilevel"/>
    <w:tmpl w:val="31945B80"/>
    <w:lvl w:ilvl="0" w:tplc="F064E762">
      <w:start w:val="3"/>
      <w:numFmt w:val="decimal"/>
      <w:lvlText w:val="%1."/>
      <w:lvlJc w:val="left"/>
      <w:pPr>
        <w:ind w:left="1637" w:hanging="360"/>
      </w:pPr>
      <w:rPr>
        <w:rFonts w:ascii="Times New Roman" w:hAnsi="Times New Roman" w:cs="Times New Roman" w:hint="default"/>
        <w:b/>
        <w:sz w:val="24"/>
        <w:szCs w:val="24"/>
      </w:rPr>
    </w:lvl>
    <w:lvl w:ilvl="1" w:tplc="04100011">
      <w:start w:val="1"/>
      <w:numFmt w:val="decimal"/>
      <w:lvlText w:val="%2)"/>
      <w:lvlJc w:val="left"/>
      <w:pPr>
        <w:ind w:left="1440" w:hanging="360"/>
      </w:pPr>
      <w:rPr>
        <w:strike w:val="0"/>
      </w:rPr>
    </w:lvl>
    <w:lvl w:ilvl="2" w:tplc="23E094A0">
      <w:start w:val="11"/>
      <w:numFmt w:val="decimal"/>
      <w:lvlText w:val="%3"/>
      <w:lvlJc w:val="left"/>
      <w:pPr>
        <w:ind w:left="2340" w:hanging="360"/>
      </w:pPr>
      <w:rPr>
        <w:rFonts w:hint="default"/>
      </w:rPr>
    </w:lvl>
    <w:lvl w:ilvl="3" w:tplc="0EF4FC84">
      <w:start w:val="1"/>
      <w:numFmt w:val="lowerLetter"/>
      <w:lvlText w:val="%4)"/>
      <w:lvlJc w:val="left"/>
      <w:pPr>
        <w:ind w:left="2880" w:hanging="360"/>
      </w:pPr>
      <w:rPr>
        <w:rFonts w:hint="default"/>
      </w:rPr>
    </w:lvl>
    <w:lvl w:ilvl="4" w:tplc="C61820EE">
      <w:start w:val="3"/>
      <w:numFmt w:val="decimal"/>
      <w:lvlText w:val="%5)"/>
      <w:lvlJc w:val="left"/>
      <w:pPr>
        <w:ind w:left="3600" w:hanging="360"/>
      </w:pPr>
      <w:rPr>
        <w:rFonts w:hint="default"/>
      </w:rPr>
    </w:lvl>
    <w:lvl w:ilvl="5" w:tplc="1486BE42">
      <w:start w:val="1"/>
      <w:numFmt w:val="upperLetter"/>
      <w:lvlText w:val="%6)"/>
      <w:lvlJc w:val="left"/>
      <w:pPr>
        <w:ind w:left="4500" w:hanging="360"/>
      </w:pPr>
      <w:rPr>
        <w:rFonts w:hint="default"/>
      </w:r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7B96665"/>
    <w:multiLevelType w:val="hybridMultilevel"/>
    <w:tmpl w:val="F858F56C"/>
    <w:lvl w:ilvl="0" w:tplc="10063192">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6E91BEA"/>
    <w:multiLevelType w:val="hybridMultilevel"/>
    <w:tmpl w:val="0FE2A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4033E20"/>
    <w:multiLevelType w:val="multilevel"/>
    <w:tmpl w:val="0F9E9E36"/>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2E4"/>
    <w:rsid w:val="00024CEA"/>
    <w:rsid w:val="00034B5F"/>
    <w:rsid w:val="00097241"/>
    <w:rsid w:val="000E7E4A"/>
    <w:rsid w:val="00113939"/>
    <w:rsid w:val="00201AF4"/>
    <w:rsid w:val="002167F0"/>
    <w:rsid w:val="00322522"/>
    <w:rsid w:val="00396AF3"/>
    <w:rsid w:val="003A2E84"/>
    <w:rsid w:val="003C22D5"/>
    <w:rsid w:val="003F03EC"/>
    <w:rsid w:val="0040026A"/>
    <w:rsid w:val="00414518"/>
    <w:rsid w:val="004205AC"/>
    <w:rsid w:val="00453331"/>
    <w:rsid w:val="004733EF"/>
    <w:rsid w:val="004A4DFE"/>
    <w:rsid w:val="004F069D"/>
    <w:rsid w:val="004F63E8"/>
    <w:rsid w:val="00512BA8"/>
    <w:rsid w:val="00516330"/>
    <w:rsid w:val="00564B81"/>
    <w:rsid w:val="00581B06"/>
    <w:rsid w:val="005A42E4"/>
    <w:rsid w:val="005E231D"/>
    <w:rsid w:val="00603506"/>
    <w:rsid w:val="006306F8"/>
    <w:rsid w:val="00633952"/>
    <w:rsid w:val="00634583"/>
    <w:rsid w:val="0071480C"/>
    <w:rsid w:val="00734FDF"/>
    <w:rsid w:val="00747B92"/>
    <w:rsid w:val="007645E2"/>
    <w:rsid w:val="00765352"/>
    <w:rsid w:val="007804C8"/>
    <w:rsid w:val="008213BB"/>
    <w:rsid w:val="008B0B12"/>
    <w:rsid w:val="008B33EF"/>
    <w:rsid w:val="008C6F39"/>
    <w:rsid w:val="008E6F58"/>
    <w:rsid w:val="00936A80"/>
    <w:rsid w:val="00942509"/>
    <w:rsid w:val="00991F70"/>
    <w:rsid w:val="009C50DA"/>
    <w:rsid w:val="00AA5AC3"/>
    <w:rsid w:val="00AD4F05"/>
    <w:rsid w:val="00B03B76"/>
    <w:rsid w:val="00B11525"/>
    <w:rsid w:val="00B814BE"/>
    <w:rsid w:val="00C0296C"/>
    <w:rsid w:val="00C22C1A"/>
    <w:rsid w:val="00C319D6"/>
    <w:rsid w:val="00C37A4E"/>
    <w:rsid w:val="00C41216"/>
    <w:rsid w:val="00C61ADD"/>
    <w:rsid w:val="00C71AAA"/>
    <w:rsid w:val="00CA0D22"/>
    <w:rsid w:val="00CA4BF7"/>
    <w:rsid w:val="00CF2A5A"/>
    <w:rsid w:val="00D4242C"/>
    <w:rsid w:val="00D42F1C"/>
    <w:rsid w:val="00D434B9"/>
    <w:rsid w:val="00D46D9A"/>
    <w:rsid w:val="00D66707"/>
    <w:rsid w:val="00D96FF2"/>
    <w:rsid w:val="00DB3AF8"/>
    <w:rsid w:val="00DC40E7"/>
    <w:rsid w:val="00E5721D"/>
    <w:rsid w:val="00E80132"/>
    <w:rsid w:val="00E8376F"/>
    <w:rsid w:val="00E90376"/>
    <w:rsid w:val="00EA42AA"/>
    <w:rsid w:val="00EC1A67"/>
    <w:rsid w:val="00F21634"/>
    <w:rsid w:val="00F21B3C"/>
    <w:rsid w:val="00F40678"/>
    <w:rsid w:val="00F430DB"/>
    <w:rsid w:val="00F66C53"/>
    <w:rsid w:val="00F85C86"/>
    <w:rsid w:val="00F87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style>
  <w:style w:type="character" w:styleId="Collegamentoipertestuale">
    <w:name w:val="Hyperlink"/>
    <w:uiPriority w:val="99"/>
    <w:rPr>
      <w:color w:val="0000FF"/>
      <w:u w:val="single"/>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733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33EF"/>
    <w:rPr>
      <w:rFonts w:ascii="Tahoma" w:hAnsi="Tahoma" w:cs="Tahoma"/>
      <w:sz w:val="16"/>
      <w:szCs w:val="16"/>
    </w:rPr>
  </w:style>
  <w:style w:type="paragraph" w:styleId="Intestazione">
    <w:name w:val="header"/>
    <w:basedOn w:val="Normale"/>
    <w:link w:val="IntestazioneCarattere"/>
    <w:uiPriority w:val="99"/>
    <w:unhideWhenUsed/>
    <w:rsid w:val="000E7E4A"/>
    <w:pPr>
      <w:tabs>
        <w:tab w:val="center" w:pos="4819"/>
        <w:tab w:val="right" w:pos="9638"/>
      </w:tabs>
    </w:pPr>
  </w:style>
  <w:style w:type="character" w:customStyle="1" w:styleId="IntestazioneCarattere">
    <w:name w:val="Intestazione Carattere"/>
    <w:basedOn w:val="Carpredefinitoparagrafo"/>
    <w:link w:val="Intestazione"/>
    <w:uiPriority w:val="99"/>
    <w:rsid w:val="000E7E4A"/>
  </w:style>
  <w:style w:type="paragraph" w:styleId="Pidipagina">
    <w:name w:val="footer"/>
    <w:basedOn w:val="Normale"/>
    <w:link w:val="PidipaginaCarattere"/>
    <w:uiPriority w:val="99"/>
    <w:unhideWhenUsed/>
    <w:rsid w:val="000E7E4A"/>
    <w:pPr>
      <w:tabs>
        <w:tab w:val="center" w:pos="4819"/>
        <w:tab w:val="right" w:pos="9638"/>
      </w:tabs>
    </w:pPr>
  </w:style>
  <w:style w:type="character" w:customStyle="1" w:styleId="PidipaginaCarattere">
    <w:name w:val="Piè di pagina Carattere"/>
    <w:basedOn w:val="Carpredefinitoparagrafo"/>
    <w:link w:val="Pidipagina"/>
    <w:uiPriority w:val="99"/>
    <w:rsid w:val="000E7E4A"/>
  </w:style>
  <w:style w:type="paragraph" w:customStyle="1" w:styleId="Elencoacolori-Colore11">
    <w:name w:val="Elenco a colori - Colore 11"/>
    <w:basedOn w:val="Normale"/>
    <w:uiPriority w:val="34"/>
    <w:qFormat/>
    <w:rsid w:val="004A4DFE"/>
    <w:pPr>
      <w:ind w:left="720"/>
      <w:contextualSpacing/>
    </w:pPr>
    <w:rPr>
      <w:rFonts w:ascii="Times New Roman" w:hAnsi="Times New Roman"/>
      <w:color w:val="auto"/>
      <w:sz w:val="24"/>
      <w:szCs w:val="24"/>
    </w:rPr>
  </w:style>
  <w:style w:type="table" w:customStyle="1" w:styleId="TableNormal">
    <w:name w:val="Table Normal"/>
    <w:uiPriority w:val="2"/>
    <w:semiHidden/>
    <w:unhideWhenUsed/>
    <w:qFormat/>
    <w:rsid w:val="005E231D"/>
    <w:pPr>
      <w:widowControl w:val="0"/>
      <w:autoSpaceDE w:val="0"/>
      <w:autoSpaceDN w:val="0"/>
    </w:pPr>
    <w:rPr>
      <w:rFonts w:asciiTheme="minorHAnsi" w:eastAsiaTheme="minorHAnsi" w:hAnsi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231D"/>
    <w:pPr>
      <w:widowControl w:val="0"/>
      <w:autoSpaceDE w:val="0"/>
      <w:autoSpaceDN w:val="0"/>
    </w:pPr>
    <w:rPr>
      <w:rFonts w:ascii="Tahoma" w:eastAsia="Tahoma" w:hAnsi="Tahoma" w:cs="Tahoma"/>
      <w:color w:val="auto"/>
      <w:szCs w:val="22"/>
      <w:lang w:bidi="it-IT"/>
    </w:rPr>
  </w:style>
  <w:style w:type="character" w:styleId="Rimandonotaapidipagina">
    <w:name w:val="footnote reference"/>
    <w:uiPriority w:val="99"/>
    <w:rsid w:val="00D4242C"/>
    <w:rPr>
      <w:rFonts w:cs="Times New Roman"/>
      <w:vertAlign w:val="superscript"/>
    </w:rPr>
  </w:style>
  <w:style w:type="paragraph" w:styleId="Testonotaapidipagina">
    <w:name w:val="footnote text"/>
    <w:basedOn w:val="Normale"/>
    <w:link w:val="TestonotaapidipaginaCarattere"/>
    <w:uiPriority w:val="99"/>
    <w:unhideWhenUsed/>
    <w:rsid w:val="00D4242C"/>
    <w:pPr>
      <w:spacing w:after="200"/>
      <w:ind w:left="-284"/>
      <w:jc w:val="both"/>
    </w:pPr>
    <w:rPr>
      <w:rFonts w:ascii="Cambria" w:eastAsia="Cambria" w:hAnsi="Cambria"/>
      <w:color w:val="auto"/>
      <w:sz w:val="20"/>
      <w:lang w:val="x-none" w:eastAsia="en-US"/>
    </w:rPr>
  </w:style>
  <w:style w:type="character" w:customStyle="1" w:styleId="TestonotaapidipaginaCarattere">
    <w:name w:val="Testo nota a piè di pagina Carattere"/>
    <w:basedOn w:val="Carpredefinitoparagrafo"/>
    <w:link w:val="Testonotaapidipagina"/>
    <w:uiPriority w:val="99"/>
    <w:rsid w:val="00D4242C"/>
    <w:rPr>
      <w:rFonts w:ascii="Cambria" w:eastAsia="Cambria" w:hAnsi="Cambria"/>
      <w:color w:val="auto"/>
      <w:sz w:val="20"/>
      <w:lang w:val="x-none" w:eastAsia="en-US"/>
    </w:rPr>
  </w:style>
  <w:style w:type="paragraph" w:styleId="NormaleWeb">
    <w:name w:val="Normal (Web)"/>
    <w:basedOn w:val="Normale"/>
    <w:uiPriority w:val="99"/>
    <w:semiHidden/>
    <w:unhideWhenUsed/>
    <w:rsid w:val="00D4242C"/>
    <w:pPr>
      <w:spacing w:before="100" w:beforeAutospacing="1" w:after="100" w:afterAutospacing="1"/>
    </w:pPr>
    <w:rPr>
      <w:rFonts w:ascii="Times" w:hAnsi="Times"/>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style>
  <w:style w:type="character" w:styleId="Collegamentoipertestuale">
    <w:name w:val="Hyperlink"/>
    <w:uiPriority w:val="99"/>
    <w:rPr>
      <w:color w:val="0000FF"/>
      <w:u w:val="single"/>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733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33EF"/>
    <w:rPr>
      <w:rFonts w:ascii="Tahoma" w:hAnsi="Tahoma" w:cs="Tahoma"/>
      <w:sz w:val="16"/>
      <w:szCs w:val="16"/>
    </w:rPr>
  </w:style>
  <w:style w:type="paragraph" w:styleId="Intestazione">
    <w:name w:val="header"/>
    <w:basedOn w:val="Normale"/>
    <w:link w:val="IntestazioneCarattere"/>
    <w:uiPriority w:val="99"/>
    <w:unhideWhenUsed/>
    <w:rsid w:val="000E7E4A"/>
    <w:pPr>
      <w:tabs>
        <w:tab w:val="center" w:pos="4819"/>
        <w:tab w:val="right" w:pos="9638"/>
      </w:tabs>
    </w:pPr>
  </w:style>
  <w:style w:type="character" w:customStyle="1" w:styleId="IntestazioneCarattere">
    <w:name w:val="Intestazione Carattere"/>
    <w:basedOn w:val="Carpredefinitoparagrafo"/>
    <w:link w:val="Intestazione"/>
    <w:uiPriority w:val="99"/>
    <w:rsid w:val="000E7E4A"/>
  </w:style>
  <w:style w:type="paragraph" w:styleId="Pidipagina">
    <w:name w:val="footer"/>
    <w:basedOn w:val="Normale"/>
    <w:link w:val="PidipaginaCarattere"/>
    <w:uiPriority w:val="99"/>
    <w:unhideWhenUsed/>
    <w:rsid w:val="000E7E4A"/>
    <w:pPr>
      <w:tabs>
        <w:tab w:val="center" w:pos="4819"/>
        <w:tab w:val="right" w:pos="9638"/>
      </w:tabs>
    </w:pPr>
  </w:style>
  <w:style w:type="character" w:customStyle="1" w:styleId="PidipaginaCarattere">
    <w:name w:val="Piè di pagina Carattere"/>
    <w:basedOn w:val="Carpredefinitoparagrafo"/>
    <w:link w:val="Pidipagina"/>
    <w:uiPriority w:val="99"/>
    <w:rsid w:val="000E7E4A"/>
  </w:style>
  <w:style w:type="paragraph" w:customStyle="1" w:styleId="Elencoacolori-Colore11">
    <w:name w:val="Elenco a colori - Colore 11"/>
    <w:basedOn w:val="Normale"/>
    <w:uiPriority w:val="34"/>
    <w:qFormat/>
    <w:rsid w:val="004A4DFE"/>
    <w:pPr>
      <w:ind w:left="720"/>
      <w:contextualSpacing/>
    </w:pPr>
    <w:rPr>
      <w:rFonts w:ascii="Times New Roman" w:hAnsi="Times New Roman"/>
      <w:color w:val="auto"/>
      <w:sz w:val="24"/>
      <w:szCs w:val="24"/>
    </w:rPr>
  </w:style>
  <w:style w:type="table" w:customStyle="1" w:styleId="TableNormal">
    <w:name w:val="Table Normal"/>
    <w:uiPriority w:val="2"/>
    <w:semiHidden/>
    <w:unhideWhenUsed/>
    <w:qFormat/>
    <w:rsid w:val="005E231D"/>
    <w:pPr>
      <w:widowControl w:val="0"/>
      <w:autoSpaceDE w:val="0"/>
      <w:autoSpaceDN w:val="0"/>
    </w:pPr>
    <w:rPr>
      <w:rFonts w:asciiTheme="minorHAnsi" w:eastAsiaTheme="minorHAnsi" w:hAnsi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231D"/>
    <w:pPr>
      <w:widowControl w:val="0"/>
      <w:autoSpaceDE w:val="0"/>
      <w:autoSpaceDN w:val="0"/>
    </w:pPr>
    <w:rPr>
      <w:rFonts w:ascii="Tahoma" w:eastAsia="Tahoma" w:hAnsi="Tahoma" w:cs="Tahoma"/>
      <w:color w:val="auto"/>
      <w:szCs w:val="22"/>
      <w:lang w:bidi="it-IT"/>
    </w:rPr>
  </w:style>
  <w:style w:type="character" w:styleId="Rimandonotaapidipagina">
    <w:name w:val="footnote reference"/>
    <w:uiPriority w:val="99"/>
    <w:rsid w:val="00D4242C"/>
    <w:rPr>
      <w:rFonts w:cs="Times New Roman"/>
      <w:vertAlign w:val="superscript"/>
    </w:rPr>
  </w:style>
  <w:style w:type="paragraph" w:styleId="Testonotaapidipagina">
    <w:name w:val="footnote text"/>
    <w:basedOn w:val="Normale"/>
    <w:link w:val="TestonotaapidipaginaCarattere"/>
    <w:uiPriority w:val="99"/>
    <w:unhideWhenUsed/>
    <w:rsid w:val="00D4242C"/>
    <w:pPr>
      <w:spacing w:after="200"/>
      <w:ind w:left="-284"/>
      <w:jc w:val="both"/>
    </w:pPr>
    <w:rPr>
      <w:rFonts w:ascii="Cambria" w:eastAsia="Cambria" w:hAnsi="Cambria"/>
      <w:color w:val="auto"/>
      <w:sz w:val="20"/>
      <w:lang w:val="x-none" w:eastAsia="en-US"/>
    </w:rPr>
  </w:style>
  <w:style w:type="character" w:customStyle="1" w:styleId="TestonotaapidipaginaCarattere">
    <w:name w:val="Testo nota a piè di pagina Carattere"/>
    <w:basedOn w:val="Carpredefinitoparagrafo"/>
    <w:link w:val="Testonotaapidipagina"/>
    <w:uiPriority w:val="99"/>
    <w:rsid w:val="00D4242C"/>
    <w:rPr>
      <w:rFonts w:ascii="Cambria" w:eastAsia="Cambria" w:hAnsi="Cambria"/>
      <w:color w:val="auto"/>
      <w:sz w:val="20"/>
      <w:lang w:val="x-none" w:eastAsia="en-US"/>
    </w:rPr>
  </w:style>
  <w:style w:type="paragraph" w:styleId="NormaleWeb">
    <w:name w:val="Normal (Web)"/>
    <w:basedOn w:val="Normale"/>
    <w:uiPriority w:val="99"/>
    <w:semiHidden/>
    <w:unhideWhenUsed/>
    <w:rsid w:val="00D4242C"/>
    <w:pPr>
      <w:spacing w:before="100" w:beforeAutospacing="1" w:after="100" w:afterAutospacing="1"/>
    </w:pPr>
    <w:rPr>
      <w:rFonts w:ascii="Times" w:hAnsi="Time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6368">
      <w:bodyDiv w:val="1"/>
      <w:marLeft w:val="0"/>
      <w:marRight w:val="0"/>
      <w:marTop w:val="0"/>
      <w:marBottom w:val="0"/>
      <w:divBdr>
        <w:top w:val="none" w:sz="0" w:space="0" w:color="auto"/>
        <w:left w:val="none" w:sz="0" w:space="0" w:color="auto"/>
        <w:bottom w:val="none" w:sz="0" w:space="0" w:color="auto"/>
        <w:right w:val="none" w:sz="0" w:space="0" w:color="auto"/>
      </w:divBdr>
    </w:div>
    <w:div w:id="495540163">
      <w:bodyDiv w:val="1"/>
      <w:marLeft w:val="0"/>
      <w:marRight w:val="0"/>
      <w:marTop w:val="0"/>
      <w:marBottom w:val="0"/>
      <w:divBdr>
        <w:top w:val="none" w:sz="0" w:space="0" w:color="auto"/>
        <w:left w:val="none" w:sz="0" w:space="0" w:color="auto"/>
        <w:bottom w:val="none" w:sz="0" w:space="0" w:color="auto"/>
        <w:right w:val="none" w:sz="0" w:space="0" w:color="auto"/>
      </w:divBdr>
    </w:div>
    <w:div w:id="539242158">
      <w:bodyDiv w:val="1"/>
      <w:marLeft w:val="0"/>
      <w:marRight w:val="0"/>
      <w:marTop w:val="0"/>
      <w:marBottom w:val="0"/>
      <w:divBdr>
        <w:top w:val="none" w:sz="0" w:space="0" w:color="auto"/>
        <w:left w:val="none" w:sz="0" w:space="0" w:color="auto"/>
        <w:bottom w:val="none" w:sz="0" w:space="0" w:color="auto"/>
        <w:right w:val="none" w:sz="0" w:space="0" w:color="auto"/>
      </w:divBdr>
    </w:div>
    <w:div w:id="566115086">
      <w:bodyDiv w:val="1"/>
      <w:marLeft w:val="0"/>
      <w:marRight w:val="0"/>
      <w:marTop w:val="0"/>
      <w:marBottom w:val="0"/>
      <w:divBdr>
        <w:top w:val="none" w:sz="0" w:space="0" w:color="auto"/>
        <w:left w:val="none" w:sz="0" w:space="0" w:color="auto"/>
        <w:bottom w:val="none" w:sz="0" w:space="0" w:color="auto"/>
        <w:right w:val="none" w:sz="0" w:space="0" w:color="auto"/>
      </w:divBdr>
    </w:div>
    <w:div w:id="567883401">
      <w:bodyDiv w:val="1"/>
      <w:marLeft w:val="0"/>
      <w:marRight w:val="0"/>
      <w:marTop w:val="0"/>
      <w:marBottom w:val="0"/>
      <w:divBdr>
        <w:top w:val="none" w:sz="0" w:space="0" w:color="auto"/>
        <w:left w:val="none" w:sz="0" w:space="0" w:color="auto"/>
        <w:bottom w:val="none" w:sz="0" w:space="0" w:color="auto"/>
        <w:right w:val="none" w:sz="0" w:space="0" w:color="auto"/>
      </w:divBdr>
    </w:div>
    <w:div w:id="776875147">
      <w:bodyDiv w:val="1"/>
      <w:marLeft w:val="0"/>
      <w:marRight w:val="0"/>
      <w:marTop w:val="0"/>
      <w:marBottom w:val="0"/>
      <w:divBdr>
        <w:top w:val="none" w:sz="0" w:space="0" w:color="auto"/>
        <w:left w:val="none" w:sz="0" w:space="0" w:color="auto"/>
        <w:bottom w:val="none" w:sz="0" w:space="0" w:color="auto"/>
        <w:right w:val="none" w:sz="0" w:space="0" w:color="auto"/>
      </w:divBdr>
    </w:div>
    <w:div w:id="1163276116">
      <w:bodyDiv w:val="1"/>
      <w:marLeft w:val="0"/>
      <w:marRight w:val="0"/>
      <w:marTop w:val="0"/>
      <w:marBottom w:val="0"/>
      <w:divBdr>
        <w:top w:val="none" w:sz="0" w:space="0" w:color="auto"/>
        <w:left w:val="none" w:sz="0" w:space="0" w:color="auto"/>
        <w:bottom w:val="none" w:sz="0" w:space="0" w:color="auto"/>
        <w:right w:val="none" w:sz="0" w:space="0" w:color="auto"/>
      </w:divBdr>
    </w:div>
    <w:div w:id="1305817430">
      <w:bodyDiv w:val="1"/>
      <w:marLeft w:val="0"/>
      <w:marRight w:val="0"/>
      <w:marTop w:val="0"/>
      <w:marBottom w:val="0"/>
      <w:divBdr>
        <w:top w:val="none" w:sz="0" w:space="0" w:color="auto"/>
        <w:left w:val="none" w:sz="0" w:space="0" w:color="auto"/>
        <w:bottom w:val="none" w:sz="0" w:space="0" w:color="auto"/>
        <w:right w:val="none" w:sz="0" w:space="0" w:color="auto"/>
      </w:divBdr>
    </w:div>
    <w:div w:id="1718970151">
      <w:bodyDiv w:val="1"/>
      <w:marLeft w:val="0"/>
      <w:marRight w:val="0"/>
      <w:marTop w:val="0"/>
      <w:marBottom w:val="0"/>
      <w:divBdr>
        <w:top w:val="none" w:sz="0" w:space="0" w:color="auto"/>
        <w:left w:val="none" w:sz="0" w:space="0" w:color="auto"/>
        <w:bottom w:val="none" w:sz="0" w:space="0" w:color="auto"/>
        <w:right w:val="none" w:sz="0" w:space="0" w:color="auto"/>
      </w:divBdr>
    </w:div>
    <w:div w:id="1989361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gas.sardegna.it" TargetMode="External"/><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abbanoa.it" TargetMode="External"/><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C041-B197-4E11-8374-4330A7C1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42</Pages>
  <Words>7698</Words>
  <Characters>43880</Characters>
  <Application>Microsoft Office Word</Application>
  <DocSecurity>0</DocSecurity>
  <Lines>365</Lines>
  <Paragraphs>102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AS. Serra</dc:creator>
  <cp:lastModifiedBy>Antonella AS. Serra</cp:lastModifiedBy>
  <cp:revision>69</cp:revision>
  <cp:lastPrinted>2019-04-17T15:17:00Z</cp:lastPrinted>
  <dcterms:created xsi:type="dcterms:W3CDTF">2019-04-16T10:56:00Z</dcterms:created>
  <dcterms:modified xsi:type="dcterms:W3CDTF">2019-04-18T07:58:00Z</dcterms:modified>
</cp:coreProperties>
</file>